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972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5"/>
        <w:gridCol w:w="4623"/>
        <w:gridCol w:w="1276"/>
        <w:gridCol w:w="2455"/>
        <w:gridCol w:w="7"/>
      </w:tblGrid>
      <w:tr w:rsidR="00AB22F1" w:rsidRPr="001423A7" w14:paraId="31B5C681" w14:textId="77777777" w:rsidTr="00D8533C">
        <w:trPr>
          <w:trHeight w:val="357"/>
        </w:trPr>
        <w:tc>
          <w:tcPr>
            <w:tcW w:w="1365" w:type="dxa"/>
            <w:tcBorders>
              <w:bottom w:val="double" w:sz="4" w:space="0" w:color="BFBFBF" w:themeColor="background1" w:themeShade="BF"/>
            </w:tcBorders>
            <w:vAlign w:val="center"/>
          </w:tcPr>
          <w:p w14:paraId="65E035A8" w14:textId="77777777" w:rsidR="00AB22F1" w:rsidRPr="001423A7" w:rsidRDefault="00AB22F1" w:rsidP="00D8533C">
            <w:pPr>
              <w:rPr>
                <w:rFonts w:cstheme="minorHAnsi"/>
                <w:b/>
              </w:rPr>
            </w:pPr>
          </w:p>
        </w:tc>
        <w:tc>
          <w:tcPr>
            <w:tcW w:w="8361" w:type="dxa"/>
            <w:gridSpan w:val="4"/>
            <w:tcBorders>
              <w:bottom w:val="double" w:sz="4" w:space="0" w:color="BFBFBF" w:themeColor="background1" w:themeShade="BF"/>
            </w:tcBorders>
            <w:vAlign w:val="center"/>
          </w:tcPr>
          <w:p w14:paraId="65776DA2" w14:textId="77777777" w:rsidR="00AB22F1" w:rsidRPr="001423A7" w:rsidRDefault="00AB22F1" w:rsidP="00D8533C">
            <w:pPr>
              <w:rPr>
                <w:rFonts w:cstheme="minorHAnsi"/>
              </w:rPr>
            </w:pPr>
          </w:p>
        </w:tc>
      </w:tr>
      <w:tr w:rsidR="00AB22F1" w:rsidRPr="001423A7" w14:paraId="54A8B6BB" w14:textId="77777777" w:rsidTr="00D8533C">
        <w:trPr>
          <w:trHeight w:val="357"/>
        </w:trPr>
        <w:tc>
          <w:tcPr>
            <w:tcW w:w="1365" w:type="dxa"/>
            <w:tcBorders>
              <w:top w:val="double" w:sz="4" w:space="0" w:color="BFBFBF" w:themeColor="background1" w:themeShade="BF"/>
              <w:bottom w:val="single" w:sz="4" w:space="0" w:color="BFBFBF" w:themeColor="background1" w:themeShade="BF"/>
              <w:right w:val="double" w:sz="4" w:space="0" w:color="A6A6A6" w:themeColor="background1" w:themeShade="A6"/>
            </w:tcBorders>
            <w:vAlign w:val="center"/>
          </w:tcPr>
          <w:p w14:paraId="258D16DC" w14:textId="77777777" w:rsidR="00AB22F1" w:rsidRPr="001423A7" w:rsidRDefault="00AB22F1" w:rsidP="00D8533C">
            <w:pPr>
              <w:rPr>
                <w:rFonts w:cstheme="minorHAnsi"/>
                <w:b/>
              </w:rPr>
            </w:pPr>
            <w:proofErr w:type="spellStart"/>
            <w:r w:rsidRPr="001423A7">
              <w:rPr>
                <w:rFonts w:cstheme="minorHAnsi"/>
                <w:b/>
              </w:rPr>
              <w:t>Rédaction</w:t>
            </w:r>
            <w:proofErr w:type="spellEnd"/>
          </w:p>
        </w:tc>
        <w:tc>
          <w:tcPr>
            <w:tcW w:w="8361" w:type="dxa"/>
            <w:gridSpan w:val="4"/>
            <w:tcBorders>
              <w:top w:val="double" w:sz="4" w:space="0" w:color="BFBFBF" w:themeColor="background1" w:themeShade="BF"/>
              <w:left w:val="double" w:sz="4" w:space="0" w:color="A6A6A6" w:themeColor="background1" w:themeShade="A6"/>
              <w:bottom w:val="single" w:sz="4" w:space="0" w:color="BFBFBF" w:themeColor="background1" w:themeShade="BF"/>
            </w:tcBorders>
            <w:vAlign w:val="center"/>
          </w:tcPr>
          <w:p w14:paraId="30B2C127" w14:textId="77777777" w:rsidR="00AB22F1" w:rsidRPr="001423A7" w:rsidRDefault="00AB22F1" w:rsidP="00D8533C">
            <w:pPr>
              <w:rPr>
                <w:rFonts w:cstheme="minorHAnsi"/>
              </w:rPr>
            </w:pPr>
            <w:r w:rsidRPr="001423A7">
              <w:rPr>
                <w:rFonts w:cstheme="minorHAnsi"/>
              </w:rPr>
              <w:t xml:space="preserve">NOM </w:t>
            </w:r>
            <w:proofErr w:type="spellStart"/>
            <w:r w:rsidRPr="001423A7">
              <w:rPr>
                <w:rFonts w:cstheme="minorHAnsi"/>
              </w:rPr>
              <w:t>Prénom</w:t>
            </w:r>
            <w:proofErr w:type="spellEnd"/>
            <w:r w:rsidRPr="001423A7">
              <w:rPr>
                <w:rFonts w:cstheme="minorHAnsi"/>
              </w:rPr>
              <w:t>/</w:t>
            </w:r>
            <w:proofErr w:type="spellStart"/>
            <w:r w:rsidRPr="001423A7">
              <w:rPr>
                <w:rFonts w:cstheme="minorHAnsi"/>
              </w:rPr>
              <w:t>fonction</w:t>
            </w:r>
            <w:proofErr w:type="spellEnd"/>
          </w:p>
        </w:tc>
      </w:tr>
      <w:tr w:rsidR="00AB22F1" w:rsidRPr="001423A7" w14:paraId="694354F1" w14:textId="77777777" w:rsidTr="00D8533C">
        <w:trPr>
          <w:trHeight w:val="327"/>
        </w:trPr>
        <w:tc>
          <w:tcPr>
            <w:tcW w:w="1365" w:type="dxa"/>
            <w:tcBorders>
              <w:top w:val="single" w:sz="4" w:space="0" w:color="BFBFBF" w:themeColor="background1" w:themeShade="BF"/>
              <w:bottom w:val="single" w:sz="4" w:space="0" w:color="BFBFBF" w:themeColor="background1" w:themeShade="BF"/>
              <w:right w:val="double" w:sz="4" w:space="0" w:color="A6A6A6" w:themeColor="background1" w:themeShade="A6"/>
            </w:tcBorders>
            <w:vAlign w:val="center"/>
          </w:tcPr>
          <w:p w14:paraId="6776FB4C" w14:textId="77777777" w:rsidR="00AB22F1" w:rsidRPr="001423A7" w:rsidRDefault="00AB22F1" w:rsidP="00D8533C">
            <w:pPr>
              <w:rPr>
                <w:rFonts w:cstheme="minorHAnsi"/>
                <w:b/>
              </w:rPr>
            </w:pPr>
            <w:proofErr w:type="spellStart"/>
            <w:r w:rsidRPr="001423A7">
              <w:rPr>
                <w:rFonts w:cstheme="minorHAnsi"/>
                <w:b/>
              </w:rPr>
              <w:t>Révision</w:t>
            </w:r>
            <w:proofErr w:type="spellEnd"/>
          </w:p>
        </w:tc>
        <w:tc>
          <w:tcPr>
            <w:tcW w:w="8361" w:type="dxa"/>
            <w:gridSpan w:val="4"/>
            <w:tcBorders>
              <w:top w:val="single" w:sz="4" w:space="0" w:color="BFBFBF" w:themeColor="background1" w:themeShade="BF"/>
              <w:left w:val="double" w:sz="4" w:space="0" w:color="A6A6A6" w:themeColor="background1" w:themeShade="A6"/>
              <w:bottom w:val="single" w:sz="4" w:space="0" w:color="BFBFBF" w:themeColor="background1" w:themeShade="BF"/>
            </w:tcBorders>
            <w:vAlign w:val="center"/>
          </w:tcPr>
          <w:p w14:paraId="5A938ADE" w14:textId="77777777" w:rsidR="00AB22F1" w:rsidRPr="001423A7" w:rsidRDefault="00AB22F1" w:rsidP="00D8533C">
            <w:pPr>
              <w:rPr>
                <w:rFonts w:cstheme="minorHAnsi"/>
                <w:i/>
              </w:rPr>
            </w:pPr>
            <w:r w:rsidRPr="001423A7">
              <w:rPr>
                <w:rFonts w:cstheme="minorHAnsi"/>
              </w:rPr>
              <w:t xml:space="preserve">NOM </w:t>
            </w:r>
            <w:proofErr w:type="spellStart"/>
            <w:r w:rsidRPr="001423A7">
              <w:rPr>
                <w:rFonts w:cstheme="minorHAnsi"/>
              </w:rPr>
              <w:t>Prénom</w:t>
            </w:r>
            <w:proofErr w:type="spellEnd"/>
            <w:r w:rsidRPr="001423A7">
              <w:rPr>
                <w:rFonts w:cstheme="minorHAnsi"/>
              </w:rPr>
              <w:t>/</w:t>
            </w:r>
            <w:proofErr w:type="spellStart"/>
            <w:r w:rsidRPr="001423A7">
              <w:rPr>
                <w:rFonts w:cstheme="minorHAnsi"/>
              </w:rPr>
              <w:t>fonction</w:t>
            </w:r>
            <w:proofErr w:type="spellEnd"/>
          </w:p>
        </w:tc>
      </w:tr>
      <w:tr w:rsidR="00AB22F1" w:rsidRPr="001423A7" w14:paraId="7AFDCE2F" w14:textId="77777777" w:rsidTr="00D8533C">
        <w:trPr>
          <w:gridAfter w:val="1"/>
          <w:wAfter w:w="7" w:type="dxa"/>
          <w:trHeight w:val="353"/>
        </w:trPr>
        <w:tc>
          <w:tcPr>
            <w:tcW w:w="1365" w:type="dxa"/>
            <w:vMerge w:val="restart"/>
            <w:tcBorders>
              <w:top w:val="single" w:sz="4" w:space="0" w:color="BFBFBF" w:themeColor="background1" w:themeShade="BF"/>
              <w:bottom w:val="double" w:sz="4" w:space="0" w:color="BFBFBF" w:themeColor="background1" w:themeShade="BF"/>
              <w:right w:val="double" w:sz="4" w:space="0" w:color="A6A6A6" w:themeColor="background1" w:themeShade="A6"/>
            </w:tcBorders>
            <w:vAlign w:val="center"/>
          </w:tcPr>
          <w:p w14:paraId="571E89C6" w14:textId="77777777" w:rsidR="00AB22F1" w:rsidRPr="001423A7" w:rsidRDefault="00AB22F1" w:rsidP="00D8533C">
            <w:pPr>
              <w:rPr>
                <w:rFonts w:cstheme="minorHAnsi"/>
                <w:b/>
              </w:rPr>
            </w:pPr>
            <w:r w:rsidRPr="001423A7">
              <w:rPr>
                <w:rFonts w:cstheme="minorHAnsi"/>
                <w:b/>
              </w:rPr>
              <w:t>Validation</w:t>
            </w:r>
          </w:p>
        </w:tc>
        <w:tc>
          <w:tcPr>
            <w:tcW w:w="4623" w:type="dxa"/>
            <w:vMerge w:val="restart"/>
            <w:tcBorders>
              <w:top w:val="single" w:sz="4" w:space="0" w:color="BFBFBF" w:themeColor="background1" w:themeShade="BF"/>
              <w:left w:val="double" w:sz="4" w:space="0" w:color="A6A6A6" w:themeColor="background1" w:themeShade="A6"/>
              <w:bottom w:val="double" w:sz="4" w:space="0" w:color="BFBFBF" w:themeColor="background1" w:themeShade="BF"/>
              <w:right w:val="single" w:sz="4" w:space="0" w:color="BFBFBF" w:themeColor="background1" w:themeShade="BF"/>
            </w:tcBorders>
            <w:vAlign w:val="center"/>
          </w:tcPr>
          <w:p w14:paraId="4998642B" w14:textId="77777777" w:rsidR="00AB22F1" w:rsidRPr="001423A7" w:rsidRDefault="00AB22F1" w:rsidP="00D8533C">
            <w:pPr>
              <w:rPr>
                <w:rFonts w:cstheme="minorHAnsi"/>
              </w:rPr>
            </w:pPr>
            <w:r w:rsidRPr="001423A7">
              <w:rPr>
                <w:rFonts w:cstheme="minorHAnsi"/>
              </w:rPr>
              <w:t xml:space="preserve">NOM </w:t>
            </w:r>
            <w:proofErr w:type="spellStart"/>
            <w:r w:rsidRPr="001423A7">
              <w:rPr>
                <w:rFonts w:cstheme="minorHAnsi"/>
              </w:rPr>
              <w:t>Prénom</w:t>
            </w:r>
            <w:proofErr w:type="spellEnd"/>
            <w:r w:rsidRPr="001423A7">
              <w:rPr>
                <w:rFonts w:cstheme="minorHAnsi"/>
              </w:rPr>
              <w:t>/</w:t>
            </w:r>
            <w:proofErr w:type="spellStart"/>
            <w:r w:rsidRPr="001423A7">
              <w:rPr>
                <w:rFonts w:cstheme="minorHAnsi"/>
              </w:rPr>
              <w:t>fonction</w:t>
            </w:r>
            <w:proofErr w:type="spellEnd"/>
          </w:p>
        </w:tc>
        <w:tc>
          <w:tcPr>
            <w:tcW w:w="1276" w:type="dxa"/>
            <w:tcBorders>
              <w:top w:val="single" w:sz="4" w:space="0" w:color="BFBFBF" w:themeColor="background1" w:themeShade="BF"/>
              <w:left w:val="double" w:sz="4" w:space="0" w:color="A6A6A6" w:themeColor="background1" w:themeShade="A6"/>
              <w:bottom w:val="single" w:sz="4" w:space="0" w:color="BFBFBF" w:themeColor="background1" w:themeShade="BF"/>
              <w:right w:val="single" w:sz="4" w:space="0" w:color="BFBFBF" w:themeColor="background1" w:themeShade="BF"/>
            </w:tcBorders>
            <w:vAlign w:val="center"/>
          </w:tcPr>
          <w:p w14:paraId="7647AD65" w14:textId="77777777" w:rsidR="00AB22F1" w:rsidRPr="001423A7" w:rsidRDefault="00AB22F1" w:rsidP="00D8533C">
            <w:pPr>
              <w:rPr>
                <w:rFonts w:cstheme="minorHAnsi"/>
              </w:rPr>
            </w:pPr>
            <w:proofErr w:type="gramStart"/>
            <w:r w:rsidRPr="001423A7">
              <w:rPr>
                <w:rFonts w:cstheme="minorHAnsi"/>
              </w:rPr>
              <w:t>Date</w:t>
            </w:r>
            <w:r>
              <w:rPr>
                <w:rFonts w:cstheme="minorHAnsi"/>
              </w:rPr>
              <w:t xml:space="preserve"> </w:t>
            </w:r>
            <w:r w:rsidRPr="001423A7">
              <w:rPr>
                <w:rFonts w:cstheme="minorHAnsi"/>
              </w:rPr>
              <w:t>:</w:t>
            </w:r>
            <w:proofErr w:type="gramEnd"/>
            <w:r w:rsidRPr="001423A7">
              <w:rPr>
                <w:rFonts w:cstheme="minorHAnsi"/>
              </w:rPr>
              <w:t xml:space="preserve"> </w:t>
            </w:r>
          </w:p>
        </w:tc>
        <w:tc>
          <w:tcPr>
            <w:tcW w:w="2455" w:type="dxa"/>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14:paraId="36D3EB7C" w14:textId="77777777" w:rsidR="00AB22F1" w:rsidRPr="001423A7" w:rsidRDefault="00AB22F1" w:rsidP="00D8533C">
            <w:pPr>
              <w:rPr>
                <w:rFonts w:cstheme="minorHAnsi"/>
              </w:rPr>
            </w:pPr>
          </w:p>
        </w:tc>
      </w:tr>
      <w:tr w:rsidR="00AB22F1" w:rsidRPr="001423A7" w14:paraId="47485A14" w14:textId="77777777" w:rsidTr="00D8533C">
        <w:trPr>
          <w:gridAfter w:val="1"/>
          <w:wAfter w:w="7" w:type="dxa"/>
          <w:trHeight w:val="353"/>
        </w:trPr>
        <w:tc>
          <w:tcPr>
            <w:tcW w:w="1365" w:type="dxa"/>
            <w:vMerge/>
            <w:tcBorders>
              <w:top w:val="double" w:sz="4" w:space="0" w:color="A6A6A6" w:themeColor="background1" w:themeShade="A6"/>
              <w:bottom w:val="double" w:sz="4" w:space="0" w:color="BFBFBF" w:themeColor="background1" w:themeShade="BF"/>
              <w:right w:val="double" w:sz="4" w:space="0" w:color="A6A6A6" w:themeColor="background1" w:themeShade="A6"/>
            </w:tcBorders>
            <w:vAlign w:val="center"/>
          </w:tcPr>
          <w:p w14:paraId="75DBCE9E" w14:textId="77777777" w:rsidR="00AB22F1" w:rsidRPr="001423A7" w:rsidRDefault="00AB22F1" w:rsidP="00D8533C">
            <w:pPr>
              <w:rPr>
                <w:rFonts w:cstheme="minorHAnsi"/>
                <w:b/>
              </w:rPr>
            </w:pPr>
          </w:p>
        </w:tc>
        <w:tc>
          <w:tcPr>
            <w:tcW w:w="4623" w:type="dxa"/>
            <w:vMerge/>
            <w:tcBorders>
              <w:top w:val="double" w:sz="4" w:space="0" w:color="A6A6A6" w:themeColor="background1" w:themeShade="A6"/>
              <w:left w:val="double" w:sz="4" w:space="0" w:color="A6A6A6" w:themeColor="background1" w:themeShade="A6"/>
              <w:bottom w:val="double" w:sz="4" w:space="0" w:color="BFBFBF" w:themeColor="background1" w:themeShade="BF"/>
              <w:right w:val="single" w:sz="4" w:space="0" w:color="BFBFBF" w:themeColor="background1" w:themeShade="BF"/>
            </w:tcBorders>
            <w:vAlign w:val="center"/>
          </w:tcPr>
          <w:p w14:paraId="0C9272D2" w14:textId="77777777" w:rsidR="00AB22F1" w:rsidRPr="001423A7" w:rsidRDefault="00AB22F1" w:rsidP="00D8533C">
            <w:pPr>
              <w:rPr>
                <w:rFonts w:cstheme="minorHAnsi"/>
              </w:rPr>
            </w:pPr>
          </w:p>
        </w:tc>
        <w:tc>
          <w:tcPr>
            <w:tcW w:w="1276" w:type="dxa"/>
            <w:tcBorders>
              <w:top w:val="single" w:sz="4" w:space="0" w:color="BFBFBF" w:themeColor="background1" w:themeShade="BF"/>
              <w:left w:val="double" w:sz="4" w:space="0" w:color="A6A6A6" w:themeColor="background1" w:themeShade="A6"/>
              <w:bottom w:val="double" w:sz="4" w:space="0" w:color="BFBFBF" w:themeColor="background1" w:themeShade="BF"/>
              <w:right w:val="single" w:sz="4" w:space="0" w:color="BFBFBF" w:themeColor="background1" w:themeShade="BF"/>
            </w:tcBorders>
            <w:vAlign w:val="center"/>
          </w:tcPr>
          <w:p w14:paraId="694B99A9" w14:textId="77777777" w:rsidR="00AB22F1" w:rsidRPr="001423A7" w:rsidRDefault="00AB22F1" w:rsidP="00D8533C">
            <w:pPr>
              <w:rPr>
                <w:rFonts w:cstheme="minorHAnsi"/>
              </w:rPr>
            </w:pPr>
            <w:proofErr w:type="gramStart"/>
            <w:r w:rsidRPr="001423A7">
              <w:rPr>
                <w:rFonts w:cstheme="minorHAnsi"/>
              </w:rPr>
              <w:t>Signature</w:t>
            </w:r>
            <w:r>
              <w:rPr>
                <w:rFonts w:cstheme="minorHAnsi"/>
              </w:rPr>
              <w:t xml:space="preserve"> </w:t>
            </w:r>
            <w:r w:rsidRPr="001423A7">
              <w:rPr>
                <w:rFonts w:cstheme="minorHAnsi"/>
              </w:rPr>
              <w:t>:</w:t>
            </w:r>
            <w:proofErr w:type="gramEnd"/>
          </w:p>
        </w:tc>
        <w:tc>
          <w:tcPr>
            <w:tcW w:w="2455" w:type="dxa"/>
            <w:tcBorders>
              <w:top w:val="single" w:sz="4" w:space="0" w:color="BFBFBF" w:themeColor="background1" w:themeShade="BF"/>
              <w:left w:val="single" w:sz="4" w:space="0" w:color="BFBFBF" w:themeColor="background1" w:themeShade="BF"/>
              <w:bottom w:val="double" w:sz="4" w:space="0" w:color="BFBFBF" w:themeColor="background1" w:themeShade="BF"/>
            </w:tcBorders>
            <w:vAlign w:val="center"/>
          </w:tcPr>
          <w:p w14:paraId="1452CB27" w14:textId="77777777" w:rsidR="00AB22F1" w:rsidRPr="001423A7" w:rsidRDefault="00AB22F1" w:rsidP="00D8533C">
            <w:pPr>
              <w:rPr>
                <w:rFonts w:cstheme="minorHAnsi"/>
              </w:rPr>
            </w:pPr>
          </w:p>
        </w:tc>
      </w:tr>
    </w:tbl>
    <w:p w14:paraId="5BC088B1" w14:textId="08E932FA" w:rsidR="6D850272" w:rsidRDefault="6D850272" w:rsidP="6D850272">
      <w:pPr>
        <w:rPr>
          <w:lang w:val="fr-FR"/>
        </w:rPr>
      </w:pPr>
    </w:p>
    <w:tbl>
      <w:tblPr>
        <w:tblStyle w:val="TableauGrille1Clair"/>
        <w:tblW w:w="9360" w:type="dxa"/>
        <w:tblLayout w:type="fixed"/>
        <w:tblLook w:val="06A0" w:firstRow="1" w:lastRow="0" w:firstColumn="1" w:lastColumn="0" w:noHBand="1" w:noVBand="1"/>
      </w:tblPr>
      <w:tblGrid>
        <w:gridCol w:w="645"/>
        <w:gridCol w:w="1215"/>
        <w:gridCol w:w="7500"/>
      </w:tblGrid>
      <w:tr w:rsidR="6D850272" w14:paraId="768550D9" w14:textId="77777777" w:rsidTr="00AB22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0" w:type="dxa"/>
            <w:gridSpan w:val="2"/>
          </w:tcPr>
          <w:p w14:paraId="4EF2DA20" w14:textId="01D11DE8" w:rsidR="6D850272" w:rsidRDefault="6D850272" w:rsidP="6D850272">
            <w:pPr>
              <w:rPr>
                <w:lang w:val="fr-FR"/>
              </w:rPr>
            </w:pPr>
            <w:r w:rsidRPr="6D850272">
              <w:rPr>
                <w:lang w:val="fr-FR"/>
              </w:rPr>
              <w:t>Version</w:t>
            </w:r>
          </w:p>
        </w:tc>
        <w:tc>
          <w:tcPr>
            <w:tcW w:w="7500" w:type="dxa"/>
          </w:tcPr>
          <w:p w14:paraId="186640B1" w14:textId="0B606A2E" w:rsidR="6D850272" w:rsidRDefault="6D850272" w:rsidP="6D850272">
            <w:pPr>
              <w:cnfStyle w:val="100000000000" w:firstRow="1" w:lastRow="0" w:firstColumn="0" w:lastColumn="0" w:oddVBand="0" w:evenVBand="0" w:oddHBand="0" w:evenHBand="0" w:firstRowFirstColumn="0" w:firstRowLastColumn="0" w:lastRowFirstColumn="0" w:lastRowLastColumn="0"/>
              <w:rPr>
                <w:lang w:val="fr-FR"/>
              </w:rPr>
            </w:pPr>
            <w:r w:rsidRPr="6D850272">
              <w:rPr>
                <w:lang w:val="fr-FR"/>
              </w:rPr>
              <w:t>Modifications</w:t>
            </w:r>
          </w:p>
        </w:tc>
      </w:tr>
      <w:tr w:rsidR="6D850272" w14:paraId="77A3CA2C" w14:textId="77777777" w:rsidTr="00AB22F1">
        <w:tc>
          <w:tcPr>
            <w:cnfStyle w:val="001000000000" w:firstRow="0" w:lastRow="0" w:firstColumn="1" w:lastColumn="0" w:oddVBand="0" w:evenVBand="0" w:oddHBand="0" w:evenHBand="0" w:firstRowFirstColumn="0" w:firstRowLastColumn="0" w:lastRowFirstColumn="0" w:lastRowLastColumn="0"/>
            <w:tcW w:w="645" w:type="dxa"/>
          </w:tcPr>
          <w:p w14:paraId="154B9B93" w14:textId="280D9798" w:rsidR="6D850272" w:rsidRDefault="6D850272" w:rsidP="6D850272">
            <w:pPr>
              <w:rPr>
                <w:lang w:val="fr-FR"/>
              </w:rPr>
            </w:pPr>
          </w:p>
        </w:tc>
        <w:tc>
          <w:tcPr>
            <w:tcW w:w="1215" w:type="dxa"/>
          </w:tcPr>
          <w:p w14:paraId="1C557D41" w14:textId="280D9798" w:rsidR="6D850272" w:rsidRDefault="6D850272" w:rsidP="6D850272">
            <w:pPr>
              <w:cnfStyle w:val="000000000000" w:firstRow="0" w:lastRow="0" w:firstColumn="0" w:lastColumn="0" w:oddVBand="0" w:evenVBand="0" w:oddHBand="0" w:evenHBand="0" w:firstRowFirstColumn="0" w:firstRowLastColumn="0" w:lastRowFirstColumn="0" w:lastRowLastColumn="0"/>
              <w:rPr>
                <w:lang w:val="fr-FR"/>
              </w:rPr>
            </w:pPr>
          </w:p>
        </w:tc>
        <w:tc>
          <w:tcPr>
            <w:tcW w:w="7500" w:type="dxa"/>
          </w:tcPr>
          <w:p w14:paraId="218C5343" w14:textId="280D9798" w:rsidR="6D850272" w:rsidRDefault="6D850272" w:rsidP="6D850272">
            <w:pPr>
              <w:cnfStyle w:val="000000000000" w:firstRow="0" w:lastRow="0" w:firstColumn="0" w:lastColumn="0" w:oddVBand="0" w:evenVBand="0" w:oddHBand="0" w:evenHBand="0" w:firstRowFirstColumn="0" w:firstRowLastColumn="0" w:lastRowFirstColumn="0" w:lastRowLastColumn="0"/>
              <w:rPr>
                <w:lang w:val="fr-FR"/>
              </w:rPr>
            </w:pPr>
          </w:p>
        </w:tc>
      </w:tr>
      <w:tr w:rsidR="6D850272" w14:paraId="6813D496" w14:textId="77777777" w:rsidTr="00AB22F1">
        <w:tc>
          <w:tcPr>
            <w:cnfStyle w:val="001000000000" w:firstRow="0" w:lastRow="0" w:firstColumn="1" w:lastColumn="0" w:oddVBand="0" w:evenVBand="0" w:oddHBand="0" w:evenHBand="0" w:firstRowFirstColumn="0" w:firstRowLastColumn="0" w:lastRowFirstColumn="0" w:lastRowLastColumn="0"/>
            <w:tcW w:w="645" w:type="dxa"/>
          </w:tcPr>
          <w:p w14:paraId="5AFD8BD3" w14:textId="251D5977" w:rsidR="6D850272" w:rsidRDefault="6D850272" w:rsidP="6D850272">
            <w:pPr>
              <w:rPr>
                <w:lang w:val="fr-FR"/>
              </w:rPr>
            </w:pPr>
          </w:p>
        </w:tc>
        <w:tc>
          <w:tcPr>
            <w:tcW w:w="1215" w:type="dxa"/>
          </w:tcPr>
          <w:p w14:paraId="059446DE" w14:textId="5626091C" w:rsidR="6D850272" w:rsidRDefault="6D850272" w:rsidP="6D850272">
            <w:pPr>
              <w:cnfStyle w:val="000000000000" w:firstRow="0" w:lastRow="0" w:firstColumn="0" w:lastColumn="0" w:oddVBand="0" w:evenVBand="0" w:oddHBand="0" w:evenHBand="0" w:firstRowFirstColumn="0" w:firstRowLastColumn="0" w:lastRowFirstColumn="0" w:lastRowLastColumn="0"/>
              <w:rPr>
                <w:lang w:val="fr-FR"/>
              </w:rPr>
            </w:pPr>
          </w:p>
        </w:tc>
        <w:tc>
          <w:tcPr>
            <w:tcW w:w="7500" w:type="dxa"/>
          </w:tcPr>
          <w:p w14:paraId="13B4160B" w14:textId="48DE112F" w:rsidR="6D850272" w:rsidRDefault="6D850272" w:rsidP="6D850272">
            <w:pPr>
              <w:cnfStyle w:val="000000000000" w:firstRow="0" w:lastRow="0" w:firstColumn="0" w:lastColumn="0" w:oddVBand="0" w:evenVBand="0" w:oddHBand="0" w:evenHBand="0" w:firstRowFirstColumn="0" w:firstRowLastColumn="0" w:lastRowFirstColumn="0" w:lastRowLastColumn="0"/>
              <w:rPr>
                <w:lang w:val="fr-FR"/>
              </w:rPr>
            </w:pPr>
          </w:p>
        </w:tc>
      </w:tr>
    </w:tbl>
    <w:p w14:paraId="683B374C" w14:textId="1CCE5D0E" w:rsidR="6D850272" w:rsidRDefault="495EA746" w:rsidP="495EA746">
      <w:pPr>
        <w:rPr>
          <w:i/>
          <w:iCs/>
          <w:lang w:val="fr-FR"/>
        </w:rPr>
      </w:pPr>
      <w:r w:rsidRPr="495EA746">
        <w:rPr>
          <w:i/>
          <w:iCs/>
          <w:lang w:val="fr-FR"/>
        </w:rPr>
        <w:t>Les modifications d’une version à l’autre sont signalées par le symbole</w:t>
      </w:r>
      <w:r w:rsidRPr="495EA746">
        <w:rPr>
          <w:b/>
          <w:bCs/>
          <w:i/>
          <w:iCs/>
          <w:lang w:val="fr-FR"/>
        </w:rPr>
        <w:t xml:space="preserve"> </w:t>
      </w:r>
      <w:r w:rsidRPr="495EA746">
        <w:rPr>
          <w:rFonts w:ascii="Wingdings" w:eastAsia="Wingdings" w:hAnsi="Wingdings" w:cs="Wingdings"/>
          <w:i/>
          <w:iCs/>
        </w:rPr>
        <w:t></w:t>
      </w:r>
    </w:p>
    <w:p w14:paraId="42F1621D" w14:textId="24BCFAB1" w:rsidR="6D850272" w:rsidRDefault="6D850272" w:rsidP="00CF3CAC">
      <w:pPr>
        <w:spacing w:after="120"/>
        <w:rPr>
          <w:b/>
          <w:bCs/>
          <w:lang w:val="fr-FR"/>
        </w:rPr>
      </w:pPr>
      <w:r w:rsidRPr="6D850272">
        <w:rPr>
          <w:b/>
          <w:bCs/>
          <w:lang w:val="fr-FR"/>
        </w:rPr>
        <w:t>Objectif</w:t>
      </w:r>
    </w:p>
    <w:p w14:paraId="40D857F0" w14:textId="009CB605" w:rsidR="6D850272" w:rsidRDefault="4D52B685" w:rsidP="6D850272">
      <w:pPr>
        <w:rPr>
          <w:lang w:val="fr-FR"/>
        </w:rPr>
      </w:pPr>
      <w:r w:rsidRPr="4D52B685">
        <w:rPr>
          <w:lang w:val="fr-FR"/>
        </w:rPr>
        <w:t xml:space="preserve">Cette POS </w:t>
      </w:r>
      <w:bookmarkStart w:id="0" w:name="_Hlk113821252"/>
      <w:r w:rsidRPr="4D52B685">
        <w:rPr>
          <w:lang w:val="fr-FR"/>
        </w:rPr>
        <w:t xml:space="preserve">décrit la liste et les droits des utilisateurs du logiciel </w:t>
      </w:r>
      <w:proofErr w:type="spellStart"/>
      <w:r w:rsidRPr="4D52B685">
        <w:rPr>
          <w:lang w:val="fr-FR"/>
        </w:rPr>
        <w:t>REDCap</w:t>
      </w:r>
      <w:proofErr w:type="spellEnd"/>
      <w:r w:rsidRPr="4D52B685">
        <w:rPr>
          <w:lang w:val="fr-FR"/>
        </w:rPr>
        <w:t xml:space="preserve"> dans l’étude ANRS 95050 ICONE.</w:t>
      </w:r>
      <w:bookmarkEnd w:id="0"/>
    </w:p>
    <w:p w14:paraId="1AB7D194" w14:textId="065D29A9" w:rsidR="6D850272" w:rsidRDefault="6D850272" w:rsidP="00CF3CAC">
      <w:pPr>
        <w:spacing w:after="120"/>
        <w:rPr>
          <w:b/>
          <w:bCs/>
          <w:lang w:val="fr-FR"/>
        </w:rPr>
      </w:pPr>
      <w:r w:rsidRPr="6D850272">
        <w:rPr>
          <w:b/>
          <w:bCs/>
          <w:lang w:val="fr-FR"/>
        </w:rPr>
        <w:t>Champ d’application</w:t>
      </w:r>
    </w:p>
    <w:p w14:paraId="2329B564" w14:textId="4EA620CC" w:rsidR="6D850272" w:rsidRDefault="6D850272" w:rsidP="6D850272">
      <w:pPr>
        <w:rPr>
          <w:lang w:val="fr-FR"/>
        </w:rPr>
      </w:pPr>
      <w:r w:rsidRPr="6D850272">
        <w:rPr>
          <w:lang w:val="fr-FR"/>
        </w:rPr>
        <w:t xml:space="preserve">Tous les membres de l’équipe de l’étude ANRS 95050 ICONE </w:t>
      </w:r>
      <w:r w:rsidRPr="6D850272">
        <w:rPr>
          <w:rFonts w:ascii="Calibri" w:eastAsia="Calibri" w:hAnsi="Calibri" w:cs="Calibri"/>
          <w:lang w:val="fr-FR"/>
        </w:rPr>
        <w:t>impliqués dans le remplissage du cahier d’observation et dans la gestion de données.</w:t>
      </w:r>
    </w:p>
    <w:p w14:paraId="5F9D1101" w14:textId="103B9586" w:rsidR="6D850272" w:rsidRDefault="6D850272" w:rsidP="00CF3CAC">
      <w:pPr>
        <w:spacing w:after="120"/>
        <w:rPr>
          <w:b/>
          <w:bCs/>
          <w:lang w:val="fr-FR"/>
        </w:rPr>
      </w:pPr>
      <w:r w:rsidRPr="6D850272">
        <w:rPr>
          <w:b/>
          <w:bCs/>
          <w:lang w:val="fr-FR"/>
        </w:rPr>
        <w:t>Abréviations</w:t>
      </w:r>
    </w:p>
    <w:tbl>
      <w:tblPr>
        <w:tblStyle w:val="Tableausimple1"/>
        <w:tblW w:w="0" w:type="auto"/>
        <w:tblLayout w:type="fixed"/>
        <w:tblLook w:val="06A0" w:firstRow="1" w:lastRow="0" w:firstColumn="1" w:lastColumn="0" w:noHBand="1" w:noVBand="1"/>
      </w:tblPr>
      <w:tblGrid>
        <w:gridCol w:w="1170"/>
        <w:gridCol w:w="6720"/>
      </w:tblGrid>
      <w:tr w:rsidR="6D850272" w:rsidRPr="00B427D7" w14:paraId="79CFE63F" w14:textId="77777777" w:rsidTr="069719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Pr>
          <w:p w14:paraId="38469E91" w14:textId="318454AA" w:rsidR="6D850272" w:rsidRDefault="6D850272" w:rsidP="6D850272">
            <w:pPr>
              <w:rPr>
                <w:b w:val="0"/>
                <w:bCs w:val="0"/>
                <w:lang w:val="fr-FR"/>
              </w:rPr>
            </w:pPr>
            <w:r w:rsidRPr="6D850272">
              <w:rPr>
                <w:b w:val="0"/>
                <w:bCs w:val="0"/>
                <w:lang w:val="fr-FR"/>
              </w:rPr>
              <w:t>CMG</w:t>
            </w:r>
          </w:p>
        </w:tc>
        <w:tc>
          <w:tcPr>
            <w:tcW w:w="6720" w:type="dxa"/>
          </w:tcPr>
          <w:p w14:paraId="09DAA093" w14:textId="359326C3" w:rsidR="6D850272" w:rsidRDefault="239007D9" w:rsidP="239007D9">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lang w:val="fr-FR"/>
              </w:rPr>
            </w:pPr>
            <w:r w:rsidRPr="239007D9">
              <w:rPr>
                <w:rFonts w:ascii="Calibri" w:eastAsia="Calibri" w:hAnsi="Calibri" w:cs="Calibri"/>
                <w:b w:val="0"/>
                <w:bCs w:val="0"/>
                <w:lang w:val="fr-FR"/>
              </w:rPr>
              <w:t>Centre de méthodologie et de gestion</w:t>
            </w:r>
          </w:p>
        </w:tc>
      </w:tr>
      <w:tr w:rsidR="6D850272" w14:paraId="238B5ECC" w14:textId="77777777" w:rsidTr="06971901">
        <w:tc>
          <w:tcPr>
            <w:cnfStyle w:val="001000000000" w:firstRow="0" w:lastRow="0" w:firstColumn="1" w:lastColumn="0" w:oddVBand="0" w:evenVBand="0" w:oddHBand="0" w:evenHBand="0" w:firstRowFirstColumn="0" w:firstRowLastColumn="0" w:lastRowFirstColumn="0" w:lastRowLastColumn="0"/>
            <w:tcW w:w="1170" w:type="dxa"/>
          </w:tcPr>
          <w:p w14:paraId="65113D1D" w14:textId="1AA9AB90" w:rsidR="6D850272" w:rsidRDefault="6D850272" w:rsidP="6D850272">
            <w:pPr>
              <w:rPr>
                <w:b w:val="0"/>
                <w:bCs w:val="0"/>
                <w:lang w:val="fr-FR"/>
              </w:rPr>
            </w:pPr>
            <w:proofErr w:type="spellStart"/>
            <w:r w:rsidRPr="6D850272">
              <w:rPr>
                <w:b w:val="0"/>
                <w:bCs w:val="0"/>
                <w:lang w:val="fr-FR"/>
              </w:rPr>
              <w:t>eCRF</w:t>
            </w:r>
            <w:proofErr w:type="spellEnd"/>
          </w:p>
        </w:tc>
        <w:tc>
          <w:tcPr>
            <w:tcW w:w="6720" w:type="dxa"/>
          </w:tcPr>
          <w:p w14:paraId="34078D6A" w14:textId="6C0688EB" w:rsidR="6D850272" w:rsidRDefault="6D850272" w:rsidP="6D850272">
            <w:pPr>
              <w:cnfStyle w:val="000000000000" w:firstRow="0" w:lastRow="0" w:firstColumn="0" w:lastColumn="0" w:oddVBand="0" w:evenVBand="0" w:oddHBand="0" w:evenHBand="0" w:firstRowFirstColumn="0" w:firstRowLastColumn="0" w:lastRowFirstColumn="0" w:lastRowLastColumn="0"/>
            </w:pPr>
            <w:r w:rsidRPr="6D850272">
              <w:rPr>
                <w:rFonts w:ascii="Calibri" w:eastAsia="Calibri" w:hAnsi="Calibri" w:cs="Calibri"/>
                <w:lang w:val="fr-FR"/>
              </w:rPr>
              <w:t>Cahier d’observation électronique</w:t>
            </w:r>
          </w:p>
        </w:tc>
      </w:tr>
      <w:tr w:rsidR="6D850272" w:rsidRPr="00B427D7" w14:paraId="4B5E2E38" w14:textId="77777777" w:rsidTr="06971901">
        <w:tc>
          <w:tcPr>
            <w:cnfStyle w:val="001000000000" w:firstRow="0" w:lastRow="0" w:firstColumn="1" w:lastColumn="0" w:oddVBand="0" w:evenVBand="0" w:oddHBand="0" w:evenHBand="0" w:firstRowFirstColumn="0" w:firstRowLastColumn="0" w:lastRowFirstColumn="0" w:lastRowLastColumn="0"/>
            <w:tcW w:w="1170" w:type="dxa"/>
          </w:tcPr>
          <w:p w14:paraId="17A4A4F2" w14:textId="1A3B71BF" w:rsidR="6D850272" w:rsidRDefault="6D850272" w:rsidP="6D850272">
            <w:pPr>
              <w:rPr>
                <w:b w:val="0"/>
                <w:bCs w:val="0"/>
                <w:lang w:val="fr-FR"/>
              </w:rPr>
            </w:pPr>
            <w:r w:rsidRPr="6D850272">
              <w:rPr>
                <w:b w:val="0"/>
                <w:bCs w:val="0"/>
                <w:lang w:val="fr-FR"/>
              </w:rPr>
              <w:t>INSERM</w:t>
            </w:r>
          </w:p>
        </w:tc>
        <w:tc>
          <w:tcPr>
            <w:tcW w:w="6720" w:type="dxa"/>
          </w:tcPr>
          <w:p w14:paraId="40338687" w14:textId="2E020A60" w:rsidR="6D850272" w:rsidRDefault="6D850272" w:rsidP="6D850272">
            <w:pPr>
              <w:cnfStyle w:val="000000000000" w:firstRow="0" w:lastRow="0" w:firstColumn="0" w:lastColumn="0" w:oddVBand="0" w:evenVBand="0" w:oddHBand="0" w:evenHBand="0" w:firstRowFirstColumn="0" w:firstRowLastColumn="0" w:lastRowFirstColumn="0" w:lastRowLastColumn="0"/>
              <w:rPr>
                <w:lang w:val="fr-FR"/>
              </w:rPr>
            </w:pPr>
            <w:r w:rsidRPr="6D850272">
              <w:rPr>
                <w:lang w:val="fr-FR"/>
              </w:rPr>
              <w:t>Institut national de la santé et de la recherche médicale</w:t>
            </w:r>
          </w:p>
        </w:tc>
      </w:tr>
      <w:tr w:rsidR="6D850272" w14:paraId="45428E4A" w14:textId="77777777" w:rsidTr="06971901">
        <w:tc>
          <w:tcPr>
            <w:cnfStyle w:val="001000000000" w:firstRow="0" w:lastRow="0" w:firstColumn="1" w:lastColumn="0" w:oddVBand="0" w:evenVBand="0" w:oddHBand="0" w:evenHBand="0" w:firstRowFirstColumn="0" w:firstRowLastColumn="0" w:lastRowFirstColumn="0" w:lastRowLastColumn="0"/>
            <w:tcW w:w="1170" w:type="dxa"/>
          </w:tcPr>
          <w:p w14:paraId="7D2780B5" w14:textId="2EF7FA7E" w:rsidR="6D850272" w:rsidRDefault="6D850272" w:rsidP="6D850272">
            <w:pPr>
              <w:rPr>
                <w:b w:val="0"/>
                <w:bCs w:val="0"/>
                <w:lang w:val="fr-FR"/>
              </w:rPr>
            </w:pPr>
            <w:r w:rsidRPr="6D850272">
              <w:rPr>
                <w:b w:val="0"/>
                <w:bCs w:val="0"/>
                <w:lang w:val="fr-FR"/>
              </w:rPr>
              <w:t>POS</w:t>
            </w:r>
          </w:p>
        </w:tc>
        <w:tc>
          <w:tcPr>
            <w:tcW w:w="6720" w:type="dxa"/>
          </w:tcPr>
          <w:p w14:paraId="2824326E" w14:textId="2F6366F9" w:rsidR="6D850272" w:rsidRDefault="6D850272" w:rsidP="6D850272">
            <w:pPr>
              <w:cnfStyle w:val="000000000000" w:firstRow="0" w:lastRow="0" w:firstColumn="0" w:lastColumn="0" w:oddVBand="0" w:evenVBand="0" w:oddHBand="0" w:evenHBand="0" w:firstRowFirstColumn="0" w:firstRowLastColumn="0" w:lastRowFirstColumn="0" w:lastRowLastColumn="0"/>
            </w:pPr>
            <w:r w:rsidRPr="6D850272">
              <w:rPr>
                <w:rFonts w:ascii="Calibri" w:eastAsia="Calibri" w:hAnsi="Calibri" w:cs="Calibri"/>
                <w:lang w:val="fr-FR"/>
              </w:rPr>
              <w:t>Procédure Opératoire Standardisée</w:t>
            </w:r>
          </w:p>
        </w:tc>
      </w:tr>
      <w:tr w:rsidR="6D850272" w14:paraId="35DDE19E" w14:textId="77777777" w:rsidTr="06971901">
        <w:tc>
          <w:tcPr>
            <w:cnfStyle w:val="001000000000" w:firstRow="0" w:lastRow="0" w:firstColumn="1" w:lastColumn="0" w:oddVBand="0" w:evenVBand="0" w:oddHBand="0" w:evenHBand="0" w:firstRowFirstColumn="0" w:firstRowLastColumn="0" w:lastRowFirstColumn="0" w:lastRowLastColumn="0"/>
            <w:tcW w:w="1170" w:type="dxa"/>
          </w:tcPr>
          <w:p w14:paraId="6368B488" w14:textId="08394CB0" w:rsidR="6D850272" w:rsidRDefault="6D850272" w:rsidP="6D850272">
            <w:pPr>
              <w:rPr>
                <w:b w:val="0"/>
                <w:bCs w:val="0"/>
                <w:lang w:val="fr-FR"/>
              </w:rPr>
            </w:pPr>
            <w:proofErr w:type="spellStart"/>
            <w:r w:rsidRPr="6D850272">
              <w:rPr>
                <w:b w:val="0"/>
                <w:bCs w:val="0"/>
                <w:lang w:val="fr-FR"/>
              </w:rPr>
              <w:t>REDCap</w:t>
            </w:r>
            <w:proofErr w:type="spellEnd"/>
          </w:p>
        </w:tc>
        <w:tc>
          <w:tcPr>
            <w:tcW w:w="6720" w:type="dxa"/>
          </w:tcPr>
          <w:p w14:paraId="0A99BBDD" w14:textId="6AB11608" w:rsidR="6D850272" w:rsidRDefault="6D850272" w:rsidP="6D850272">
            <w:pPr>
              <w:cnfStyle w:val="000000000000" w:firstRow="0" w:lastRow="0" w:firstColumn="0" w:lastColumn="0" w:oddVBand="0" w:evenVBand="0" w:oddHBand="0" w:evenHBand="0" w:firstRowFirstColumn="0" w:firstRowLastColumn="0" w:lastRowFirstColumn="0" w:lastRowLastColumn="0"/>
            </w:pPr>
            <w:r>
              <w:t>Research Electronic Data Capture</w:t>
            </w:r>
          </w:p>
        </w:tc>
      </w:tr>
    </w:tbl>
    <w:p w14:paraId="68724912" w14:textId="08CD8A97" w:rsidR="6D850272" w:rsidRDefault="6D850272" w:rsidP="00CF3CAC">
      <w:pPr>
        <w:spacing w:after="120"/>
        <w:rPr>
          <w:b/>
          <w:bCs/>
          <w:lang w:val="fr-FR"/>
        </w:rPr>
      </w:pPr>
      <w:r>
        <w:br/>
      </w:r>
      <w:r w:rsidR="239007D9" w:rsidRPr="239007D9">
        <w:rPr>
          <w:b/>
          <w:bCs/>
          <w:lang w:val="fr-FR"/>
        </w:rPr>
        <w:t>Documents de référence**</w:t>
      </w:r>
    </w:p>
    <w:p w14:paraId="34C5F360" w14:textId="02BE180B" w:rsidR="239007D9" w:rsidRPr="00C407B0" w:rsidRDefault="2F44868B" w:rsidP="239007D9">
      <w:pPr>
        <w:rPr>
          <w:lang w:val="fr-FR"/>
        </w:rPr>
      </w:pPr>
      <w:r w:rsidRPr="2F44868B">
        <w:rPr>
          <w:rFonts w:ascii="Calibri" w:eastAsia="Calibri" w:hAnsi="Calibri" w:cs="Calibri"/>
          <w:lang w:val="fr-FR"/>
        </w:rPr>
        <w:t xml:space="preserve">Protocole – Cahier d’observation RDS – Cahier d’observation Suivi – Manuel d’utilisateur </w:t>
      </w:r>
      <w:proofErr w:type="spellStart"/>
      <w:r w:rsidRPr="2F44868B">
        <w:rPr>
          <w:rFonts w:ascii="Calibri" w:eastAsia="Calibri" w:hAnsi="Calibri" w:cs="Calibri"/>
          <w:lang w:val="fr-FR"/>
        </w:rPr>
        <w:t>REDCap</w:t>
      </w:r>
      <w:proofErr w:type="spellEnd"/>
      <w:r w:rsidR="00902B84">
        <w:rPr>
          <w:rFonts w:ascii="Calibri" w:eastAsia="Calibri" w:hAnsi="Calibri" w:cs="Calibri"/>
          <w:lang w:val="fr-FR"/>
        </w:rPr>
        <w:t xml:space="preserve"> – POS#1</w:t>
      </w:r>
      <w:r w:rsidR="00902B84" w:rsidRPr="00902B84">
        <w:rPr>
          <w:rFonts w:eastAsiaTheme="minorEastAsia"/>
          <w:bCs/>
          <w:lang w:val="fr-FR"/>
        </w:rPr>
        <w:t xml:space="preserve"> _</w:t>
      </w:r>
      <w:r w:rsidR="00902B84">
        <w:rPr>
          <w:rFonts w:eastAsiaTheme="minorEastAsia"/>
          <w:bCs/>
          <w:lang w:val="fr-FR"/>
        </w:rPr>
        <w:t>Intro/</w:t>
      </w:r>
      <w:r w:rsidR="00902B84" w:rsidRPr="00902B84">
        <w:rPr>
          <w:rFonts w:eastAsiaTheme="minorEastAsia"/>
          <w:bCs/>
          <w:lang w:val="fr-FR"/>
        </w:rPr>
        <w:t>Rôles et responsabilités</w:t>
      </w:r>
      <w:r w:rsidRPr="2F44868B">
        <w:rPr>
          <w:rFonts w:ascii="Calibri" w:eastAsia="Calibri" w:hAnsi="Calibri" w:cs="Calibri"/>
          <w:lang w:val="fr-FR"/>
        </w:rPr>
        <w:t>.</w:t>
      </w:r>
    </w:p>
    <w:p w14:paraId="22CBC9F9" w14:textId="38A6B536" w:rsidR="6D850272" w:rsidRDefault="6D850272" w:rsidP="00CF3CAC">
      <w:pPr>
        <w:spacing w:after="120"/>
        <w:rPr>
          <w:b/>
          <w:bCs/>
          <w:lang w:val="fr-FR"/>
        </w:rPr>
      </w:pPr>
      <w:r w:rsidRPr="6D850272">
        <w:rPr>
          <w:b/>
          <w:bCs/>
          <w:lang w:val="fr-FR"/>
        </w:rPr>
        <w:t>Distribution</w:t>
      </w:r>
    </w:p>
    <w:tbl>
      <w:tblPr>
        <w:tblStyle w:val="TableauGrille1Clair"/>
        <w:tblW w:w="0" w:type="auto"/>
        <w:tblLayout w:type="fixed"/>
        <w:tblLook w:val="06A0" w:firstRow="1" w:lastRow="0" w:firstColumn="1" w:lastColumn="0" w:noHBand="1" w:noVBand="1"/>
      </w:tblPr>
      <w:tblGrid>
        <w:gridCol w:w="6210"/>
        <w:gridCol w:w="1770"/>
      </w:tblGrid>
      <w:tr w:rsidR="6D850272" w14:paraId="5C562349" w14:textId="77777777" w:rsidTr="6D8502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0" w:type="dxa"/>
          </w:tcPr>
          <w:p w14:paraId="2A053B0A" w14:textId="457738BE" w:rsidR="6D850272" w:rsidRDefault="6D850272" w:rsidP="6D850272">
            <w:pPr>
              <w:jc w:val="center"/>
              <w:rPr>
                <w:rFonts w:eastAsiaTheme="minorEastAsia"/>
                <w:lang w:val="fr-FR"/>
              </w:rPr>
            </w:pPr>
            <w:r w:rsidRPr="6D850272">
              <w:rPr>
                <w:rFonts w:eastAsiaTheme="minorEastAsia"/>
                <w:lang w:val="fr-FR"/>
              </w:rPr>
              <w:t>RECIPIENDAIRES</w:t>
            </w:r>
          </w:p>
        </w:tc>
        <w:tc>
          <w:tcPr>
            <w:tcW w:w="1770" w:type="dxa"/>
          </w:tcPr>
          <w:p w14:paraId="6D126AA8" w14:textId="176D93EF" w:rsidR="6D850272" w:rsidRDefault="6D850272" w:rsidP="6D850272">
            <w:pPr>
              <w:jc w:val="center"/>
              <w:cnfStyle w:val="100000000000" w:firstRow="1" w:lastRow="0" w:firstColumn="0" w:lastColumn="0" w:oddVBand="0" w:evenVBand="0" w:oddHBand="0" w:evenHBand="0" w:firstRowFirstColumn="0" w:firstRowLastColumn="0" w:lastRowFirstColumn="0" w:lastRowLastColumn="0"/>
              <w:rPr>
                <w:b w:val="0"/>
                <w:bCs w:val="0"/>
                <w:lang w:val="fr-FR"/>
              </w:rPr>
            </w:pPr>
            <w:r w:rsidRPr="6D850272">
              <w:rPr>
                <w:lang w:val="fr-FR"/>
              </w:rPr>
              <w:t>POUR ACTION</w:t>
            </w:r>
          </w:p>
        </w:tc>
      </w:tr>
      <w:tr w:rsidR="6D850272" w14:paraId="56E5D45D" w14:textId="77777777" w:rsidTr="6D850272">
        <w:tc>
          <w:tcPr>
            <w:cnfStyle w:val="001000000000" w:firstRow="0" w:lastRow="0" w:firstColumn="1" w:lastColumn="0" w:oddVBand="0" w:evenVBand="0" w:oddHBand="0" w:evenHBand="0" w:firstRowFirstColumn="0" w:firstRowLastColumn="0" w:lastRowFirstColumn="0" w:lastRowLastColumn="0"/>
            <w:tcW w:w="6210" w:type="dxa"/>
          </w:tcPr>
          <w:p w14:paraId="34329FBE" w14:textId="13BBD713" w:rsidR="6D850272" w:rsidRDefault="6D850272" w:rsidP="6D850272">
            <w:pPr>
              <w:rPr>
                <w:b w:val="0"/>
                <w:bCs w:val="0"/>
                <w:i/>
                <w:iCs/>
                <w:lang w:val="fr-FR"/>
              </w:rPr>
            </w:pPr>
            <w:r w:rsidRPr="6D850272">
              <w:rPr>
                <w:b w:val="0"/>
                <w:bCs w:val="0"/>
                <w:i/>
                <w:iCs/>
                <w:lang w:val="fr-FR"/>
              </w:rPr>
              <w:t>Tout le personnel de l’étude</w:t>
            </w:r>
          </w:p>
        </w:tc>
        <w:tc>
          <w:tcPr>
            <w:tcW w:w="1770" w:type="dxa"/>
          </w:tcPr>
          <w:p w14:paraId="3412A7D1" w14:textId="051FA06F" w:rsidR="6D850272" w:rsidRDefault="6D850272" w:rsidP="6D850272">
            <w:pPr>
              <w:jc w:val="center"/>
              <w:cnfStyle w:val="000000000000" w:firstRow="0" w:lastRow="0" w:firstColumn="0" w:lastColumn="0" w:oddVBand="0" w:evenVBand="0" w:oddHBand="0" w:evenHBand="0" w:firstRowFirstColumn="0" w:firstRowLastColumn="0" w:lastRowFirstColumn="0" w:lastRowLastColumn="0"/>
              <w:rPr>
                <w:i/>
                <w:iCs/>
                <w:lang w:val="fr-FR"/>
              </w:rPr>
            </w:pPr>
            <w:r w:rsidRPr="6D850272">
              <w:rPr>
                <w:i/>
                <w:iCs/>
                <w:lang w:val="fr-FR"/>
              </w:rPr>
              <w:t>X</w:t>
            </w:r>
          </w:p>
        </w:tc>
      </w:tr>
      <w:tr w:rsidR="6D850272" w14:paraId="07939829" w14:textId="77777777" w:rsidTr="6D850272">
        <w:tc>
          <w:tcPr>
            <w:cnfStyle w:val="001000000000" w:firstRow="0" w:lastRow="0" w:firstColumn="1" w:lastColumn="0" w:oddVBand="0" w:evenVBand="0" w:oddHBand="0" w:evenHBand="0" w:firstRowFirstColumn="0" w:firstRowLastColumn="0" w:lastRowFirstColumn="0" w:lastRowLastColumn="0"/>
            <w:tcW w:w="6210" w:type="dxa"/>
          </w:tcPr>
          <w:p w14:paraId="1527252A" w14:textId="533D0156" w:rsidR="6D850272" w:rsidRDefault="6D850272" w:rsidP="6D850272">
            <w:pPr>
              <w:rPr>
                <w:b w:val="0"/>
                <w:bCs w:val="0"/>
                <w:i/>
                <w:iCs/>
                <w:lang w:val="fr-FR"/>
              </w:rPr>
            </w:pPr>
            <w:r w:rsidRPr="6D850272">
              <w:rPr>
                <w:b w:val="0"/>
                <w:bCs w:val="0"/>
                <w:i/>
                <w:iCs/>
                <w:lang w:val="fr-FR"/>
              </w:rPr>
              <w:t>Directeur, chef de projet, data manager, statisticien du CMG</w:t>
            </w:r>
          </w:p>
        </w:tc>
        <w:tc>
          <w:tcPr>
            <w:tcW w:w="1770" w:type="dxa"/>
          </w:tcPr>
          <w:p w14:paraId="2E397777" w14:textId="415376F3" w:rsidR="6D850272" w:rsidRDefault="6D850272" w:rsidP="6D850272">
            <w:pPr>
              <w:jc w:val="center"/>
              <w:cnfStyle w:val="000000000000" w:firstRow="0" w:lastRow="0" w:firstColumn="0" w:lastColumn="0" w:oddVBand="0" w:evenVBand="0" w:oddHBand="0" w:evenHBand="0" w:firstRowFirstColumn="0" w:firstRowLastColumn="0" w:lastRowFirstColumn="0" w:lastRowLastColumn="0"/>
              <w:rPr>
                <w:i/>
                <w:iCs/>
                <w:lang w:val="fr-FR"/>
              </w:rPr>
            </w:pPr>
            <w:r w:rsidRPr="6D850272">
              <w:rPr>
                <w:i/>
                <w:iCs/>
                <w:lang w:val="fr-FR"/>
              </w:rPr>
              <w:t>X</w:t>
            </w:r>
          </w:p>
        </w:tc>
      </w:tr>
    </w:tbl>
    <w:p w14:paraId="5A3459D1" w14:textId="6B63CB5C" w:rsidR="06971901" w:rsidRPr="00902B84" w:rsidRDefault="06971901" w:rsidP="00902B84">
      <w:pPr>
        <w:spacing w:line="257" w:lineRule="auto"/>
        <w:rPr>
          <w:rFonts w:eastAsiaTheme="minorEastAsia"/>
          <w:b/>
          <w:bCs/>
          <w:lang w:val="fr-FR"/>
        </w:rPr>
      </w:pPr>
    </w:p>
    <w:p w14:paraId="76AF6A33" w14:textId="77777777" w:rsidR="00902B84" w:rsidRDefault="00902B84">
      <w:pPr>
        <w:rPr>
          <w:rFonts w:eastAsiaTheme="minorEastAsia"/>
          <w:b/>
          <w:bCs/>
          <w:lang w:val="fr-FR"/>
        </w:rPr>
      </w:pPr>
      <w:r>
        <w:rPr>
          <w:rFonts w:eastAsiaTheme="minorEastAsia"/>
          <w:b/>
          <w:bCs/>
          <w:lang w:val="fr-FR"/>
        </w:rPr>
        <w:br w:type="page"/>
      </w:r>
    </w:p>
    <w:p w14:paraId="65C4715E" w14:textId="428A14F9" w:rsidR="00260506" w:rsidRPr="00902B84" w:rsidRDefault="00260506" w:rsidP="6D850272">
      <w:pPr>
        <w:pStyle w:val="Paragraphedeliste"/>
        <w:numPr>
          <w:ilvl w:val="0"/>
          <w:numId w:val="8"/>
        </w:numPr>
        <w:spacing w:line="257" w:lineRule="auto"/>
        <w:rPr>
          <w:rFonts w:eastAsiaTheme="minorEastAsia"/>
          <w:b/>
          <w:bCs/>
          <w:lang w:val="fr-FR"/>
        </w:rPr>
      </w:pPr>
      <w:r>
        <w:rPr>
          <w:rFonts w:eastAsiaTheme="minorEastAsia"/>
          <w:b/>
          <w:bCs/>
          <w:lang w:val="fr-FR"/>
        </w:rPr>
        <w:lastRenderedPageBreak/>
        <w:t>LISTE DES UTILISATEURS</w:t>
      </w:r>
      <w:r w:rsidR="00902B84" w:rsidRPr="00902B84">
        <w:rPr>
          <w:rFonts w:eastAsiaTheme="minorEastAsia"/>
          <w:bCs/>
          <w:lang w:val="fr-FR"/>
        </w:rPr>
        <w:t xml:space="preserve"> (voir POS#1_</w:t>
      </w:r>
      <w:r w:rsidR="00902B84">
        <w:rPr>
          <w:rFonts w:eastAsiaTheme="minorEastAsia"/>
          <w:bCs/>
          <w:lang w:val="fr-FR"/>
        </w:rPr>
        <w:t>Intro/</w:t>
      </w:r>
      <w:r w:rsidR="00902B84" w:rsidRPr="00902B84">
        <w:rPr>
          <w:rFonts w:eastAsiaTheme="minorEastAsia"/>
          <w:bCs/>
          <w:lang w:val="fr-FR"/>
        </w:rPr>
        <w:t>Rôles et responsabilités)</w:t>
      </w:r>
    </w:p>
    <w:p w14:paraId="46536468" w14:textId="77777777" w:rsidR="00902B84" w:rsidRDefault="00902B84" w:rsidP="00902B84">
      <w:pPr>
        <w:pStyle w:val="Paragraphedeliste"/>
        <w:spacing w:line="257" w:lineRule="auto"/>
        <w:rPr>
          <w:rFonts w:eastAsiaTheme="minorEastAsia"/>
          <w:b/>
          <w:bCs/>
          <w:lang w:val="fr-FR"/>
        </w:rPr>
      </w:pPr>
    </w:p>
    <w:p w14:paraId="38D3064B" w14:textId="0E087BD0" w:rsidR="06971901" w:rsidRDefault="06971901" w:rsidP="06971901">
      <w:pPr>
        <w:pStyle w:val="Paragraphedeliste"/>
        <w:numPr>
          <w:ilvl w:val="0"/>
          <w:numId w:val="8"/>
        </w:numPr>
        <w:spacing w:line="257" w:lineRule="auto"/>
        <w:rPr>
          <w:rFonts w:eastAsiaTheme="minorEastAsia"/>
          <w:b/>
          <w:bCs/>
          <w:lang w:val="fr-FR"/>
        </w:rPr>
      </w:pPr>
      <w:r w:rsidRPr="06971901">
        <w:rPr>
          <w:rFonts w:eastAsiaTheme="minorEastAsia"/>
          <w:b/>
          <w:bCs/>
          <w:lang w:val="fr-FR"/>
        </w:rPr>
        <w:t>DROITS DES UTILISATEURS</w:t>
      </w:r>
    </w:p>
    <w:tbl>
      <w:tblPr>
        <w:tblStyle w:val="Grilledutableau"/>
        <w:tblW w:w="10736" w:type="dxa"/>
        <w:tblInd w:w="-431" w:type="dxa"/>
        <w:tblLayout w:type="fixed"/>
        <w:tblLook w:val="06A0" w:firstRow="1" w:lastRow="0" w:firstColumn="1" w:lastColumn="0" w:noHBand="1" w:noVBand="1"/>
      </w:tblPr>
      <w:tblGrid>
        <w:gridCol w:w="570"/>
        <w:gridCol w:w="836"/>
        <w:gridCol w:w="690"/>
        <w:gridCol w:w="825"/>
        <w:gridCol w:w="690"/>
        <w:gridCol w:w="735"/>
        <w:gridCol w:w="814"/>
        <w:gridCol w:w="708"/>
        <w:gridCol w:w="851"/>
        <w:gridCol w:w="1134"/>
        <w:gridCol w:w="709"/>
        <w:gridCol w:w="850"/>
        <w:gridCol w:w="1324"/>
      </w:tblGrid>
      <w:tr w:rsidR="009C0061" w14:paraId="2D29B2BD" w14:textId="77777777" w:rsidTr="00C407B0">
        <w:tc>
          <w:tcPr>
            <w:tcW w:w="570" w:type="dxa"/>
            <w:vMerge w:val="restart"/>
          </w:tcPr>
          <w:p w14:paraId="105B7405" w14:textId="1FCA912F" w:rsidR="009C0061" w:rsidRDefault="009C0061" w:rsidP="06971901">
            <w:pPr>
              <w:rPr>
                <w:rFonts w:eastAsiaTheme="minorEastAsia"/>
                <w:b/>
                <w:bCs/>
                <w:sz w:val="18"/>
                <w:szCs w:val="18"/>
                <w:lang w:val="fr-FR"/>
              </w:rPr>
            </w:pPr>
            <w:r w:rsidRPr="06971901">
              <w:rPr>
                <w:rFonts w:eastAsiaTheme="minorEastAsia"/>
                <w:b/>
                <w:bCs/>
                <w:sz w:val="18"/>
                <w:szCs w:val="18"/>
                <w:lang w:val="fr-FR"/>
              </w:rPr>
              <w:t>Rôle</w:t>
            </w:r>
          </w:p>
        </w:tc>
        <w:tc>
          <w:tcPr>
            <w:tcW w:w="836" w:type="dxa"/>
            <w:vMerge w:val="restart"/>
          </w:tcPr>
          <w:p w14:paraId="02FE29D3" w14:textId="40D74991" w:rsidR="009C0061" w:rsidRDefault="009C0061" w:rsidP="06971901">
            <w:pPr>
              <w:jc w:val="center"/>
              <w:rPr>
                <w:rFonts w:eastAsiaTheme="minorEastAsia"/>
                <w:b/>
                <w:bCs/>
                <w:sz w:val="18"/>
                <w:szCs w:val="18"/>
                <w:lang w:val="fr-FR"/>
              </w:rPr>
            </w:pPr>
            <w:r w:rsidRPr="06971901">
              <w:rPr>
                <w:rFonts w:eastAsiaTheme="minorEastAsia"/>
                <w:b/>
                <w:bCs/>
                <w:sz w:val="18"/>
                <w:szCs w:val="18"/>
                <w:lang w:val="fr-FR"/>
              </w:rPr>
              <w:t>Design &amp; Setup</w:t>
            </w:r>
          </w:p>
        </w:tc>
        <w:tc>
          <w:tcPr>
            <w:tcW w:w="690" w:type="dxa"/>
            <w:vMerge w:val="restart"/>
          </w:tcPr>
          <w:p w14:paraId="3FE3575F" w14:textId="45B23F86" w:rsidR="009C0061" w:rsidRDefault="009C0061" w:rsidP="06971901">
            <w:pPr>
              <w:jc w:val="center"/>
              <w:rPr>
                <w:rFonts w:eastAsiaTheme="minorEastAsia"/>
                <w:b/>
                <w:bCs/>
                <w:sz w:val="18"/>
                <w:szCs w:val="18"/>
                <w:lang w:val="fr-FR"/>
              </w:rPr>
            </w:pPr>
            <w:r w:rsidRPr="06971901">
              <w:rPr>
                <w:rFonts w:eastAsiaTheme="minorEastAsia"/>
                <w:b/>
                <w:bCs/>
                <w:sz w:val="18"/>
                <w:szCs w:val="18"/>
                <w:lang w:val="fr-FR"/>
              </w:rPr>
              <w:t xml:space="preserve">User </w:t>
            </w:r>
            <w:proofErr w:type="spellStart"/>
            <w:r w:rsidRPr="06971901">
              <w:rPr>
                <w:rFonts w:eastAsiaTheme="minorEastAsia"/>
                <w:b/>
                <w:bCs/>
                <w:sz w:val="18"/>
                <w:szCs w:val="18"/>
                <w:lang w:val="fr-FR"/>
              </w:rPr>
              <w:t>Rights</w:t>
            </w:r>
            <w:proofErr w:type="spellEnd"/>
          </w:p>
        </w:tc>
        <w:tc>
          <w:tcPr>
            <w:tcW w:w="825" w:type="dxa"/>
            <w:vMerge w:val="restart"/>
          </w:tcPr>
          <w:p w14:paraId="5656BC38" w14:textId="739FDD4B" w:rsidR="009C0061" w:rsidRDefault="009C0061" w:rsidP="06971901">
            <w:pPr>
              <w:jc w:val="center"/>
              <w:rPr>
                <w:rFonts w:eastAsiaTheme="minorEastAsia"/>
                <w:b/>
                <w:bCs/>
                <w:sz w:val="18"/>
                <w:szCs w:val="18"/>
                <w:lang w:val="fr-FR"/>
              </w:rPr>
            </w:pPr>
            <w:r w:rsidRPr="06971901">
              <w:rPr>
                <w:rFonts w:eastAsiaTheme="minorEastAsia"/>
                <w:b/>
                <w:bCs/>
                <w:sz w:val="18"/>
                <w:szCs w:val="18"/>
                <w:lang w:val="fr-FR"/>
              </w:rPr>
              <w:t>Records</w:t>
            </w:r>
          </w:p>
        </w:tc>
        <w:tc>
          <w:tcPr>
            <w:tcW w:w="690" w:type="dxa"/>
            <w:vMerge w:val="restart"/>
          </w:tcPr>
          <w:p w14:paraId="50D7DF35" w14:textId="3926D9B8" w:rsidR="009C0061" w:rsidRDefault="009C0061" w:rsidP="06971901">
            <w:pPr>
              <w:jc w:val="center"/>
              <w:rPr>
                <w:rFonts w:eastAsiaTheme="minorEastAsia"/>
                <w:b/>
                <w:bCs/>
                <w:sz w:val="18"/>
                <w:szCs w:val="18"/>
                <w:lang w:val="fr-FR"/>
              </w:rPr>
            </w:pPr>
            <w:r w:rsidRPr="06971901">
              <w:rPr>
                <w:rFonts w:eastAsiaTheme="minorEastAsia"/>
                <w:b/>
                <w:bCs/>
                <w:sz w:val="18"/>
                <w:szCs w:val="18"/>
                <w:lang w:val="fr-FR"/>
              </w:rPr>
              <w:t>Data Entry</w:t>
            </w:r>
          </w:p>
        </w:tc>
        <w:tc>
          <w:tcPr>
            <w:tcW w:w="735" w:type="dxa"/>
            <w:vMerge w:val="restart"/>
          </w:tcPr>
          <w:p w14:paraId="63BC876D" w14:textId="08A13765" w:rsidR="009C0061" w:rsidRDefault="009C0061" w:rsidP="06971901">
            <w:pPr>
              <w:jc w:val="center"/>
              <w:rPr>
                <w:rFonts w:eastAsiaTheme="minorEastAsia"/>
                <w:b/>
                <w:bCs/>
                <w:sz w:val="18"/>
                <w:szCs w:val="18"/>
                <w:lang w:val="fr-FR"/>
              </w:rPr>
            </w:pPr>
            <w:r w:rsidRPr="06971901">
              <w:rPr>
                <w:rFonts w:eastAsiaTheme="minorEastAsia"/>
                <w:b/>
                <w:bCs/>
                <w:sz w:val="18"/>
                <w:szCs w:val="18"/>
                <w:lang w:val="fr-FR"/>
              </w:rPr>
              <w:t>Export</w:t>
            </w:r>
          </w:p>
        </w:tc>
        <w:tc>
          <w:tcPr>
            <w:tcW w:w="814" w:type="dxa"/>
            <w:vMerge w:val="restart"/>
          </w:tcPr>
          <w:p w14:paraId="05E3C130" w14:textId="6B8C25CC" w:rsidR="009C0061" w:rsidRPr="06971901" w:rsidRDefault="009C0061" w:rsidP="06971901">
            <w:pPr>
              <w:jc w:val="center"/>
              <w:rPr>
                <w:rFonts w:eastAsiaTheme="minorEastAsia"/>
                <w:b/>
                <w:bCs/>
                <w:sz w:val="18"/>
                <w:szCs w:val="18"/>
                <w:lang w:val="fr-FR"/>
              </w:rPr>
            </w:pPr>
            <w:r>
              <w:rPr>
                <w:rFonts w:eastAsiaTheme="minorEastAsia"/>
                <w:b/>
                <w:bCs/>
                <w:sz w:val="18"/>
                <w:szCs w:val="18"/>
                <w:lang w:val="fr-FR"/>
              </w:rPr>
              <w:t>Reports</w:t>
            </w:r>
          </w:p>
        </w:tc>
        <w:tc>
          <w:tcPr>
            <w:tcW w:w="708" w:type="dxa"/>
            <w:vMerge w:val="restart"/>
          </w:tcPr>
          <w:p w14:paraId="53153F81" w14:textId="40A49B39" w:rsidR="009C0061" w:rsidRDefault="009C0061" w:rsidP="06971901">
            <w:pPr>
              <w:jc w:val="center"/>
              <w:rPr>
                <w:rFonts w:eastAsiaTheme="minorEastAsia"/>
                <w:b/>
                <w:bCs/>
                <w:sz w:val="18"/>
                <w:szCs w:val="18"/>
                <w:lang w:val="fr-FR"/>
              </w:rPr>
            </w:pPr>
            <w:r w:rsidRPr="06971901">
              <w:rPr>
                <w:rFonts w:eastAsiaTheme="minorEastAsia"/>
                <w:b/>
                <w:bCs/>
                <w:sz w:val="18"/>
                <w:szCs w:val="18"/>
                <w:lang w:val="fr-FR"/>
              </w:rPr>
              <w:t>Stats</w:t>
            </w:r>
          </w:p>
        </w:tc>
        <w:tc>
          <w:tcPr>
            <w:tcW w:w="851" w:type="dxa"/>
            <w:vMerge w:val="restart"/>
          </w:tcPr>
          <w:p w14:paraId="036DD92A" w14:textId="51EDA2BA" w:rsidR="009C0061" w:rsidRDefault="009C0061" w:rsidP="06971901">
            <w:pPr>
              <w:jc w:val="center"/>
              <w:rPr>
                <w:rFonts w:eastAsiaTheme="minorEastAsia"/>
                <w:b/>
                <w:bCs/>
                <w:sz w:val="18"/>
                <w:szCs w:val="18"/>
                <w:lang w:val="fr-FR"/>
              </w:rPr>
            </w:pPr>
            <w:proofErr w:type="spellStart"/>
            <w:r w:rsidRPr="06971901">
              <w:rPr>
                <w:rFonts w:eastAsiaTheme="minorEastAsia"/>
                <w:b/>
                <w:bCs/>
                <w:sz w:val="18"/>
                <w:szCs w:val="18"/>
                <w:lang w:val="fr-FR"/>
              </w:rPr>
              <w:t>Logging</w:t>
            </w:r>
            <w:proofErr w:type="spellEnd"/>
          </w:p>
        </w:tc>
        <w:tc>
          <w:tcPr>
            <w:tcW w:w="1134" w:type="dxa"/>
            <w:vMerge w:val="restart"/>
          </w:tcPr>
          <w:p w14:paraId="3F098790" w14:textId="16EF3369" w:rsidR="009C0061" w:rsidRPr="06971901" w:rsidRDefault="009C0061" w:rsidP="06971901">
            <w:pPr>
              <w:jc w:val="center"/>
              <w:rPr>
                <w:rFonts w:eastAsiaTheme="minorEastAsia"/>
                <w:b/>
                <w:bCs/>
                <w:sz w:val="18"/>
                <w:szCs w:val="18"/>
                <w:lang w:val="fr-FR"/>
              </w:rPr>
            </w:pPr>
            <w:r>
              <w:rPr>
                <w:rFonts w:eastAsiaTheme="minorEastAsia"/>
                <w:b/>
                <w:bCs/>
                <w:sz w:val="18"/>
                <w:szCs w:val="18"/>
                <w:lang w:val="fr-FR"/>
              </w:rPr>
              <w:t>File Repository</w:t>
            </w:r>
          </w:p>
        </w:tc>
        <w:tc>
          <w:tcPr>
            <w:tcW w:w="1559" w:type="dxa"/>
            <w:gridSpan w:val="2"/>
          </w:tcPr>
          <w:p w14:paraId="134E08CE" w14:textId="4A0BBAC9" w:rsidR="009C0061" w:rsidRDefault="009C0061" w:rsidP="06971901">
            <w:pPr>
              <w:jc w:val="center"/>
              <w:rPr>
                <w:rFonts w:eastAsiaTheme="minorEastAsia"/>
                <w:b/>
                <w:bCs/>
                <w:sz w:val="18"/>
                <w:szCs w:val="18"/>
                <w:lang w:val="fr-FR"/>
              </w:rPr>
            </w:pPr>
            <w:r w:rsidRPr="06971901">
              <w:rPr>
                <w:rFonts w:eastAsiaTheme="minorEastAsia"/>
                <w:b/>
                <w:bCs/>
                <w:sz w:val="18"/>
                <w:szCs w:val="18"/>
                <w:lang w:val="fr-FR"/>
              </w:rPr>
              <w:t xml:space="preserve">Data </w:t>
            </w:r>
            <w:proofErr w:type="spellStart"/>
            <w:r w:rsidRPr="06971901">
              <w:rPr>
                <w:rFonts w:eastAsiaTheme="minorEastAsia"/>
                <w:b/>
                <w:bCs/>
                <w:sz w:val="18"/>
                <w:szCs w:val="18"/>
                <w:lang w:val="fr-FR"/>
              </w:rPr>
              <w:t>Quality</w:t>
            </w:r>
            <w:proofErr w:type="spellEnd"/>
          </w:p>
        </w:tc>
        <w:tc>
          <w:tcPr>
            <w:tcW w:w="1324" w:type="dxa"/>
            <w:vMerge w:val="restart"/>
          </w:tcPr>
          <w:p w14:paraId="5E6342E2" w14:textId="2AFE5C5B" w:rsidR="009C0061" w:rsidRDefault="009C0061" w:rsidP="06971901">
            <w:pPr>
              <w:jc w:val="center"/>
              <w:rPr>
                <w:rFonts w:eastAsiaTheme="minorEastAsia"/>
                <w:b/>
                <w:bCs/>
                <w:sz w:val="18"/>
                <w:szCs w:val="18"/>
                <w:lang w:val="fr-FR"/>
              </w:rPr>
            </w:pPr>
            <w:r w:rsidRPr="06971901">
              <w:rPr>
                <w:rFonts w:eastAsiaTheme="minorEastAsia"/>
                <w:b/>
                <w:bCs/>
                <w:sz w:val="18"/>
                <w:szCs w:val="18"/>
                <w:lang w:val="fr-FR"/>
              </w:rPr>
              <w:t xml:space="preserve">Data </w:t>
            </w:r>
            <w:proofErr w:type="spellStart"/>
            <w:r w:rsidRPr="06971901">
              <w:rPr>
                <w:rFonts w:eastAsiaTheme="minorEastAsia"/>
                <w:b/>
                <w:bCs/>
                <w:sz w:val="18"/>
                <w:szCs w:val="18"/>
                <w:lang w:val="fr-FR"/>
              </w:rPr>
              <w:t>Resolution</w:t>
            </w:r>
            <w:proofErr w:type="spellEnd"/>
            <w:r w:rsidRPr="06971901">
              <w:rPr>
                <w:rFonts w:eastAsiaTheme="minorEastAsia"/>
                <w:b/>
                <w:bCs/>
                <w:sz w:val="18"/>
                <w:szCs w:val="18"/>
                <w:lang w:val="fr-FR"/>
              </w:rPr>
              <w:t xml:space="preserve"> Workflow</w:t>
            </w:r>
          </w:p>
        </w:tc>
      </w:tr>
      <w:tr w:rsidR="009C0061" w14:paraId="6C2D4234" w14:textId="77777777" w:rsidTr="00C407B0">
        <w:tc>
          <w:tcPr>
            <w:tcW w:w="570" w:type="dxa"/>
            <w:vMerge/>
          </w:tcPr>
          <w:p w14:paraId="489DE2AB" w14:textId="77777777" w:rsidR="009C0061" w:rsidRDefault="009C0061"/>
        </w:tc>
        <w:tc>
          <w:tcPr>
            <w:tcW w:w="836" w:type="dxa"/>
            <w:vMerge/>
          </w:tcPr>
          <w:p w14:paraId="3E5E31D6" w14:textId="77777777" w:rsidR="009C0061" w:rsidRDefault="009C0061"/>
        </w:tc>
        <w:tc>
          <w:tcPr>
            <w:tcW w:w="690" w:type="dxa"/>
            <w:vMerge/>
          </w:tcPr>
          <w:p w14:paraId="1A690FC1" w14:textId="77777777" w:rsidR="009C0061" w:rsidRDefault="009C0061"/>
        </w:tc>
        <w:tc>
          <w:tcPr>
            <w:tcW w:w="825" w:type="dxa"/>
            <w:vMerge/>
          </w:tcPr>
          <w:p w14:paraId="6C6AA004" w14:textId="77777777" w:rsidR="009C0061" w:rsidRDefault="009C0061"/>
        </w:tc>
        <w:tc>
          <w:tcPr>
            <w:tcW w:w="690" w:type="dxa"/>
            <w:vMerge/>
          </w:tcPr>
          <w:p w14:paraId="49624F47" w14:textId="77777777" w:rsidR="009C0061" w:rsidRDefault="009C0061"/>
        </w:tc>
        <w:tc>
          <w:tcPr>
            <w:tcW w:w="735" w:type="dxa"/>
            <w:vMerge/>
          </w:tcPr>
          <w:p w14:paraId="01FD2351" w14:textId="77777777" w:rsidR="009C0061" w:rsidRDefault="009C0061"/>
        </w:tc>
        <w:tc>
          <w:tcPr>
            <w:tcW w:w="814" w:type="dxa"/>
            <w:vMerge/>
          </w:tcPr>
          <w:p w14:paraId="28AE29E6" w14:textId="77777777" w:rsidR="009C0061" w:rsidRDefault="009C0061"/>
        </w:tc>
        <w:tc>
          <w:tcPr>
            <w:tcW w:w="708" w:type="dxa"/>
            <w:vMerge/>
          </w:tcPr>
          <w:p w14:paraId="512A270B" w14:textId="0D76FBFF" w:rsidR="009C0061" w:rsidRDefault="009C0061"/>
        </w:tc>
        <w:tc>
          <w:tcPr>
            <w:tcW w:w="851" w:type="dxa"/>
            <w:vMerge/>
          </w:tcPr>
          <w:p w14:paraId="35F35B4B" w14:textId="77777777" w:rsidR="009C0061" w:rsidRDefault="009C0061"/>
        </w:tc>
        <w:tc>
          <w:tcPr>
            <w:tcW w:w="1134" w:type="dxa"/>
            <w:vMerge/>
          </w:tcPr>
          <w:p w14:paraId="51E0CC6B" w14:textId="77777777" w:rsidR="009C0061" w:rsidRPr="06971901" w:rsidRDefault="009C0061" w:rsidP="06971901">
            <w:pPr>
              <w:jc w:val="center"/>
              <w:rPr>
                <w:rFonts w:eastAsiaTheme="minorEastAsia"/>
                <w:b/>
                <w:bCs/>
                <w:sz w:val="18"/>
                <w:szCs w:val="18"/>
                <w:lang w:val="fr-FR"/>
              </w:rPr>
            </w:pPr>
          </w:p>
        </w:tc>
        <w:tc>
          <w:tcPr>
            <w:tcW w:w="709" w:type="dxa"/>
          </w:tcPr>
          <w:p w14:paraId="3841A0B3" w14:textId="6BA27148" w:rsidR="009C0061" w:rsidRDefault="009C0061" w:rsidP="06971901">
            <w:pPr>
              <w:jc w:val="center"/>
              <w:rPr>
                <w:rFonts w:eastAsiaTheme="minorEastAsia"/>
                <w:b/>
                <w:bCs/>
                <w:sz w:val="18"/>
                <w:szCs w:val="18"/>
                <w:lang w:val="fr-FR"/>
              </w:rPr>
            </w:pPr>
            <w:proofErr w:type="spellStart"/>
            <w:r w:rsidRPr="06971901">
              <w:rPr>
                <w:rFonts w:eastAsiaTheme="minorEastAsia"/>
                <w:b/>
                <w:bCs/>
                <w:sz w:val="18"/>
                <w:szCs w:val="18"/>
                <w:lang w:val="fr-FR"/>
              </w:rPr>
              <w:t>Create</w:t>
            </w:r>
            <w:proofErr w:type="spellEnd"/>
          </w:p>
        </w:tc>
        <w:tc>
          <w:tcPr>
            <w:tcW w:w="850" w:type="dxa"/>
          </w:tcPr>
          <w:p w14:paraId="61A125E3" w14:textId="11FA7ADE" w:rsidR="009C0061" w:rsidRDefault="009C0061" w:rsidP="06971901">
            <w:pPr>
              <w:jc w:val="center"/>
              <w:rPr>
                <w:rFonts w:eastAsiaTheme="minorEastAsia"/>
                <w:b/>
                <w:bCs/>
                <w:sz w:val="18"/>
                <w:szCs w:val="18"/>
                <w:lang w:val="fr-FR"/>
              </w:rPr>
            </w:pPr>
            <w:proofErr w:type="spellStart"/>
            <w:r w:rsidRPr="06971901">
              <w:rPr>
                <w:rFonts w:eastAsiaTheme="minorEastAsia"/>
                <w:b/>
                <w:bCs/>
                <w:sz w:val="18"/>
                <w:szCs w:val="18"/>
                <w:lang w:val="fr-FR"/>
              </w:rPr>
              <w:t>Execute</w:t>
            </w:r>
            <w:proofErr w:type="spellEnd"/>
          </w:p>
        </w:tc>
        <w:tc>
          <w:tcPr>
            <w:tcW w:w="1324" w:type="dxa"/>
            <w:vMerge/>
          </w:tcPr>
          <w:p w14:paraId="016F6F12" w14:textId="77777777" w:rsidR="009C0061" w:rsidRDefault="009C0061"/>
        </w:tc>
      </w:tr>
      <w:tr w:rsidR="009C0061" w14:paraId="3E7766BF" w14:textId="77777777" w:rsidTr="00C407B0">
        <w:tc>
          <w:tcPr>
            <w:tcW w:w="570" w:type="dxa"/>
          </w:tcPr>
          <w:p w14:paraId="103D0542" w14:textId="559961E4" w:rsidR="009C0061" w:rsidRDefault="009C0061" w:rsidP="06971901">
            <w:pPr>
              <w:spacing w:line="259" w:lineRule="auto"/>
            </w:pPr>
            <w:r w:rsidRPr="06971901">
              <w:rPr>
                <w:rFonts w:eastAsiaTheme="minorEastAsia"/>
                <w:b/>
                <w:bCs/>
                <w:sz w:val="18"/>
                <w:szCs w:val="18"/>
                <w:lang w:val="fr-FR"/>
              </w:rPr>
              <w:t>DM</w:t>
            </w:r>
          </w:p>
        </w:tc>
        <w:tc>
          <w:tcPr>
            <w:tcW w:w="836" w:type="dxa"/>
          </w:tcPr>
          <w:p w14:paraId="2D5D8AC7" w14:textId="0238ABA6" w:rsidR="009C0061" w:rsidRDefault="009C0061" w:rsidP="06971901">
            <w:pPr>
              <w:jc w:val="center"/>
            </w:pPr>
            <w:r w:rsidRPr="06971901">
              <w:rPr>
                <w:rFonts w:ascii="Calibri" w:eastAsia="Calibri" w:hAnsi="Calibri" w:cs="Calibri"/>
                <w:color w:val="4D5156"/>
                <w:sz w:val="21"/>
                <w:szCs w:val="21"/>
                <w:lang w:val="fr-FR"/>
              </w:rPr>
              <w:t>✓</w:t>
            </w:r>
          </w:p>
          <w:p w14:paraId="3509AA22" w14:textId="35F3DA01" w:rsidR="009C0061" w:rsidRDefault="009C0061" w:rsidP="06971901">
            <w:pPr>
              <w:jc w:val="center"/>
              <w:rPr>
                <w:rFonts w:eastAsiaTheme="minorEastAsia"/>
                <w:b/>
                <w:bCs/>
                <w:sz w:val="18"/>
                <w:szCs w:val="18"/>
                <w:lang w:val="fr-FR"/>
              </w:rPr>
            </w:pPr>
          </w:p>
        </w:tc>
        <w:tc>
          <w:tcPr>
            <w:tcW w:w="690" w:type="dxa"/>
          </w:tcPr>
          <w:p w14:paraId="19E8BE62" w14:textId="0238ABA6" w:rsidR="009C0061" w:rsidRDefault="009C0061" w:rsidP="06971901">
            <w:pPr>
              <w:jc w:val="center"/>
            </w:pPr>
            <w:r w:rsidRPr="06971901">
              <w:rPr>
                <w:rFonts w:ascii="Calibri" w:eastAsia="Calibri" w:hAnsi="Calibri" w:cs="Calibri"/>
                <w:color w:val="4D5156"/>
                <w:sz w:val="21"/>
                <w:szCs w:val="21"/>
                <w:lang w:val="fr-FR"/>
              </w:rPr>
              <w:t>✓</w:t>
            </w:r>
          </w:p>
          <w:p w14:paraId="735A4032" w14:textId="631F0818" w:rsidR="009C0061" w:rsidRDefault="009C0061" w:rsidP="06971901">
            <w:pPr>
              <w:jc w:val="center"/>
              <w:rPr>
                <w:rFonts w:eastAsiaTheme="minorEastAsia"/>
                <w:b/>
                <w:bCs/>
                <w:sz w:val="18"/>
                <w:szCs w:val="18"/>
                <w:lang w:val="fr-FR"/>
              </w:rPr>
            </w:pPr>
          </w:p>
        </w:tc>
        <w:tc>
          <w:tcPr>
            <w:tcW w:w="825" w:type="dxa"/>
          </w:tcPr>
          <w:p w14:paraId="25918D80" w14:textId="0759C147" w:rsidR="009C0061" w:rsidRDefault="009C0061" w:rsidP="06971901">
            <w:pPr>
              <w:jc w:val="center"/>
              <w:rPr>
                <w:rFonts w:eastAsiaTheme="minorEastAsia"/>
                <w:sz w:val="18"/>
                <w:szCs w:val="18"/>
                <w:lang w:val="fr-FR"/>
              </w:rPr>
            </w:pPr>
            <w:r w:rsidRPr="06971901">
              <w:rPr>
                <w:rFonts w:eastAsiaTheme="minorEastAsia"/>
                <w:sz w:val="18"/>
                <w:szCs w:val="18"/>
                <w:lang w:val="fr-FR"/>
              </w:rPr>
              <w:t>All</w:t>
            </w:r>
          </w:p>
        </w:tc>
        <w:tc>
          <w:tcPr>
            <w:tcW w:w="690" w:type="dxa"/>
          </w:tcPr>
          <w:p w14:paraId="0DA5EEC5" w14:textId="1BB8E564" w:rsidR="009C0061" w:rsidRDefault="009C0061" w:rsidP="06971901">
            <w:pPr>
              <w:jc w:val="center"/>
              <w:rPr>
                <w:rFonts w:eastAsiaTheme="minorEastAsia"/>
                <w:sz w:val="18"/>
                <w:szCs w:val="18"/>
                <w:lang w:val="fr-FR"/>
              </w:rPr>
            </w:pPr>
            <w:proofErr w:type="spellStart"/>
            <w:r w:rsidRPr="06971901">
              <w:rPr>
                <w:rFonts w:eastAsiaTheme="minorEastAsia"/>
                <w:sz w:val="18"/>
                <w:szCs w:val="18"/>
                <w:lang w:val="fr-FR"/>
              </w:rPr>
              <w:t>View</w:t>
            </w:r>
            <w:proofErr w:type="spellEnd"/>
            <w:r w:rsidRPr="06971901">
              <w:rPr>
                <w:rFonts w:eastAsiaTheme="minorEastAsia"/>
                <w:sz w:val="18"/>
                <w:szCs w:val="18"/>
                <w:lang w:val="fr-FR"/>
              </w:rPr>
              <w:t xml:space="preserve"> &amp; Edit</w:t>
            </w:r>
          </w:p>
        </w:tc>
        <w:tc>
          <w:tcPr>
            <w:tcW w:w="735" w:type="dxa"/>
          </w:tcPr>
          <w:p w14:paraId="008CE563" w14:textId="0238ABA6" w:rsidR="009C0061" w:rsidRDefault="009C0061" w:rsidP="06971901">
            <w:pPr>
              <w:jc w:val="center"/>
            </w:pPr>
            <w:r w:rsidRPr="06971901">
              <w:rPr>
                <w:rFonts w:ascii="Calibri" w:eastAsia="Calibri" w:hAnsi="Calibri" w:cs="Calibri"/>
                <w:color w:val="4D5156"/>
                <w:sz w:val="21"/>
                <w:szCs w:val="21"/>
                <w:lang w:val="fr-FR"/>
              </w:rPr>
              <w:t>✓</w:t>
            </w:r>
          </w:p>
          <w:p w14:paraId="09980DC0" w14:textId="68943F97" w:rsidR="009C0061" w:rsidRDefault="009C0061" w:rsidP="06971901">
            <w:pPr>
              <w:jc w:val="center"/>
              <w:rPr>
                <w:rFonts w:eastAsiaTheme="minorEastAsia"/>
                <w:b/>
                <w:bCs/>
                <w:sz w:val="18"/>
                <w:szCs w:val="18"/>
                <w:lang w:val="fr-FR"/>
              </w:rPr>
            </w:pPr>
          </w:p>
        </w:tc>
        <w:tc>
          <w:tcPr>
            <w:tcW w:w="814" w:type="dxa"/>
          </w:tcPr>
          <w:p w14:paraId="04BC927A" w14:textId="77777777" w:rsidR="009C0061" w:rsidRDefault="009C0061" w:rsidP="009C0061">
            <w:pPr>
              <w:jc w:val="center"/>
            </w:pPr>
            <w:r w:rsidRPr="06971901">
              <w:rPr>
                <w:rFonts w:ascii="Segoe UI Symbol" w:eastAsia="Calibri" w:hAnsi="Segoe UI Symbol" w:cs="Segoe UI Symbol"/>
                <w:color w:val="4D5156"/>
                <w:sz w:val="21"/>
                <w:szCs w:val="21"/>
                <w:lang w:val="fr-FR"/>
              </w:rPr>
              <w:t>✓</w:t>
            </w:r>
          </w:p>
          <w:p w14:paraId="1A505528" w14:textId="77777777" w:rsidR="009C0061" w:rsidRPr="06971901" w:rsidRDefault="009C0061" w:rsidP="06971901">
            <w:pPr>
              <w:jc w:val="center"/>
              <w:rPr>
                <w:rFonts w:ascii="Calibri" w:eastAsia="Calibri" w:hAnsi="Calibri" w:cs="Calibri"/>
                <w:color w:val="4D5156"/>
                <w:sz w:val="21"/>
                <w:szCs w:val="21"/>
                <w:lang w:val="fr-FR"/>
              </w:rPr>
            </w:pPr>
          </w:p>
        </w:tc>
        <w:tc>
          <w:tcPr>
            <w:tcW w:w="708" w:type="dxa"/>
          </w:tcPr>
          <w:p w14:paraId="4F403CB6" w14:textId="3C8A223D" w:rsidR="009C0061" w:rsidRDefault="009C0061" w:rsidP="06971901">
            <w:pPr>
              <w:jc w:val="center"/>
            </w:pPr>
            <w:r w:rsidRPr="06971901">
              <w:rPr>
                <w:rFonts w:ascii="Calibri" w:eastAsia="Calibri" w:hAnsi="Calibri" w:cs="Calibri"/>
                <w:color w:val="4D5156"/>
                <w:sz w:val="21"/>
                <w:szCs w:val="21"/>
                <w:lang w:val="fr-FR"/>
              </w:rPr>
              <w:t>✓</w:t>
            </w:r>
          </w:p>
          <w:p w14:paraId="6F383768" w14:textId="27AB43CE" w:rsidR="009C0061" w:rsidRDefault="009C0061" w:rsidP="06971901">
            <w:pPr>
              <w:jc w:val="center"/>
              <w:rPr>
                <w:rFonts w:eastAsiaTheme="minorEastAsia"/>
                <w:b/>
                <w:bCs/>
                <w:sz w:val="18"/>
                <w:szCs w:val="18"/>
                <w:lang w:val="fr-FR"/>
              </w:rPr>
            </w:pPr>
          </w:p>
        </w:tc>
        <w:tc>
          <w:tcPr>
            <w:tcW w:w="851" w:type="dxa"/>
          </w:tcPr>
          <w:p w14:paraId="3E10806D" w14:textId="0238ABA6" w:rsidR="009C0061" w:rsidRDefault="009C0061" w:rsidP="06971901">
            <w:pPr>
              <w:jc w:val="center"/>
            </w:pPr>
            <w:r w:rsidRPr="06971901">
              <w:rPr>
                <w:rFonts w:ascii="Calibri" w:eastAsia="Calibri" w:hAnsi="Calibri" w:cs="Calibri"/>
                <w:color w:val="4D5156"/>
                <w:sz w:val="21"/>
                <w:szCs w:val="21"/>
                <w:lang w:val="fr-FR"/>
              </w:rPr>
              <w:t>✓</w:t>
            </w:r>
          </w:p>
          <w:p w14:paraId="6192E804" w14:textId="61DACC70" w:rsidR="009C0061" w:rsidRDefault="009C0061" w:rsidP="06971901">
            <w:pPr>
              <w:jc w:val="center"/>
              <w:rPr>
                <w:rFonts w:eastAsiaTheme="minorEastAsia"/>
                <w:b/>
                <w:bCs/>
                <w:sz w:val="18"/>
                <w:szCs w:val="18"/>
                <w:lang w:val="fr-FR"/>
              </w:rPr>
            </w:pPr>
          </w:p>
        </w:tc>
        <w:tc>
          <w:tcPr>
            <w:tcW w:w="1134" w:type="dxa"/>
          </w:tcPr>
          <w:p w14:paraId="278270B9" w14:textId="77777777" w:rsidR="009C0061" w:rsidRDefault="009C0061" w:rsidP="009C0061">
            <w:pPr>
              <w:jc w:val="center"/>
            </w:pPr>
            <w:r w:rsidRPr="06971901">
              <w:rPr>
                <w:rFonts w:ascii="Segoe UI Symbol" w:eastAsia="Calibri" w:hAnsi="Segoe UI Symbol" w:cs="Segoe UI Symbol"/>
                <w:color w:val="4D5156"/>
                <w:sz w:val="21"/>
                <w:szCs w:val="21"/>
                <w:lang w:val="fr-FR"/>
              </w:rPr>
              <w:t>✓</w:t>
            </w:r>
          </w:p>
          <w:p w14:paraId="33DB0BF1" w14:textId="77777777" w:rsidR="009C0061" w:rsidRPr="06971901" w:rsidRDefault="009C0061" w:rsidP="06971901">
            <w:pPr>
              <w:jc w:val="center"/>
              <w:rPr>
                <w:rFonts w:ascii="Calibri" w:eastAsia="Calibri" w:hAnsi="Calibri" w:cs="Calibri"/>
                <w:color w:val="4D5156"/>
                <w:sz w:val="21"/>
                <w:szCs w:val="21"/>
                <w:lang w:val="fr-FR"/>
              </w:rPr>
            </w:pPr>
          </w:p>
        </w:tc>
        <w:tc>
          <w:tcPr>
            <w:tcW w:w="709" w:type="dxa"/>
          </w:tcPr>
          <w:p w14:paraId="0408FFD6" w14:textId="380F090D" w:rsidR="009C0061" w:rsidRDefault="009C0061" w:rsidP="06971901">
            <w:pPr>
              <w:jc w:val="center"/>
            </w:pPr>
            <w:r w:rsidRPr="06971901">
              <w:rPr>
                <w:rFonts w:ascii="Calibri" w:eastAsia="Calibri" w:hAnsi="Calibri" w:cs="Calibri"/>
                <w:color w:val="4D5156"/>
                <w:sz w:val="21"/>
                <w:szCs w:val="21"/>
                <w:lang w:val="fr-FR"/>
              </w:rPr>
              <w:t>✓</w:t>
            </w:r>
          </w:p>
          <w:p w14:paraId="1302D53D" w14:textId="73E6FC16" w:rsidR="009C0061" w:rsidRDefault="009C0061" w:rsidP="06971901">
            <w:pPr>
              <w:jc w:val="center"/>
              <w:rPr>
                <w:rFonts w:eastAsiaTheme="minorEastAsia"/>
                <w:b/>
                <w:bCs/>
                <w:sz w:val="18"/>
                <w:szCs w:val="18"/>
                <w:lang w:val="fr-FR"/>
              </w:rPr>
            </w:pPr>
          </w:p>
        </w:tc>
        <w:tc>
          <w:tcPr>
            <w:tcW w:w="850" w:type="dxa"/>
          </w:tcPr>
          <w:p w14:paraId="1196EC2F" w14:textId="0238ABA6" w:rsidR="009C0061" w:rsidRDefault="009C0061" w:rsidP="06971901">
            <w:pPr>
              <w:jc w:val="center"/>
            </w:pPr>
            <w:r w:rsidRPr="06971901">
              <w:rPr>
                <w:rFonts w:ascii="Calibri" w:eastAsia="Calibri" w:hAnsi="Calibri" w:cs="Calibri"/>
                <w:color w:val="4D5156"/>
                <w:sz w:val="21"/>
                <w:szCs w:val="21"/>
                <w:lang w:val="fr-FR"/>
              </w:rPr>
              <w:t>✓</w:t>
            </w:r>
          </w:p>
          <w:p w14:paraId="50B6E336" w14:textId="44C63670" w:rsidR="009C0061" w:rsidRDefault="009C0061" w:rsidP="06971901">
            <w:pPr>
              <w:jc w:val="center"/>
              <w:rPr>
                <w:rFonts w:eastAsiaTheme="minorEastAsia"/>
                <w:b/>
                <w:bCs/>
                <w:sz w:val="18"/>
                <w:szCs w:val="18"/>
                <w:lang w:val="fr-FR"/>
              </w:rPr>
            </w:pPr>
          </w:p>
        </w:tc>
        <w:tc>
          <w:tcPr>
            <w:tcW w:w="1324" w:type="dxa"/>
          </w:tcPr>
          <w:p w14:paraId="6D10BE84" w14:textId="24738EAC" w:rsidR="009C0061" w:rsidRPr="00C407B0" w:rsidRDefault="009C0061" w:rsidP="06971901">
            <w:pPr>
              <w:jc w:val="center"/>
              <w:rPr>
                <w:rFonts w:eastAsiaTheme="minorEastAsia"/>
                <w:sz w:val="18"/>
                <w:szCs w:val="18"/>
              </w:rPr>
            </w:pPr>
            <w:r w:rsidRPr="00C407B0">
              <w:rPr>
                <w:rFonts w:eastAsiaTheme="minorEastAsia"/>
                <w:sz w:val="18"/>
                <w:szCs w:val="18"/>
              </w:rPr>
              <w:t>Open, close &amp; respond to queries</w:t>
            </w:r>
          </w:p>
        </w:tc>
      </w:tr>
      <w:tr w:rsidR="009C0061" w14:paraId="44E2806A" w14:textId="77777777" w:rsidTr="00C407B0">
        <w:tc>
          <w:tcPr>
            <w:tcW w:w="570" w:type="dxa"/>
          </w:tcPr>
          <w:p w14:paraId="4FE15E90" w14:textId="5D16B35C" w:rsidR="009C0061" w:rsidRDefault="009C0061" w:rsidP="06971901">
            <w:pPr>
              <w:spacing w:line="259" w:lineRule="auto"/>
            </w:pPr>
            <w:r w:rsidRPr="06971901">
              <w:rPr>
                <w:rFonts w:eastAsiaTheme="minorEastAsia"/>
                <w:b/>
                <w:bCs/>
                <w:sz w:val="18"/>
                <w:szCs w:val="18"/>
                <w:lang w:val="fr-FR"/>
              </w:rPr>
              <w:t>CP</w:t>
            </w:r>
          </w:p>
          <w:p w14:paraId="083B8796" w14:textId="0243C4CF" w:rsidR="009C0061" w:rsidRDefault="009C0061" w:rsidP="06971901">
            <w:pPr>
              <w:rPr>
                <w:rFonts w:eastAsiaTheme="minorEastAsia"/>
                <w:b/>
                <w:bCs/>
                <w:sz w:val="18"/>
                <w:szCs w:val="18"/>
                <w:lang w:val="fr-FR"/>
              </w:rPr>
            </w:pPr>
          </w:p>
        </w:tc>
        <w:tc>
          <w:tcPr>
            <w:tcW w:w="836" w:type="dxa"/>
          </w:tcPr>
          <w:p w14:paraId="5DBFD5BF" w14:textId="7FA2331D" w:rsidR="009C0061" w:rsidRDefault="009C0061" w:rsidP="06971901">
            <w:pPr>
              <w:jc w:val="center"/>
              <w:rPr>
                <w:rFonts w:eastAsiaTheme="minorEastAsia"/>
                <w:b/>
                <w:bCs/>
                <w:sz w:val="18"/>
                <w:szCs w:val="18"/>
                <w:lang w:val="fr-FR"/>
              </w:rPr>
            </w:pPr>
          </w:p>
        </w:tc>
        <w:tc>
          <w:tcPr>
            <w:tcW w:w="690" w:type="dxa"/>
          </w:tcPr>
          <w:p w14:paraId="34A50F77" w14:textId="7C580D12" w:rsidR="009C0061" w:rsidRDefault="009C0061" w:rsidP="06971901">
            <w:pPr>
              <w:jc w:val="center"/>
              <w:rPr>
                <w:rFonts w:eastAsiaTheme="minorEastAsia"/>
                <w:b/>
                <w:bCs/>
                <w:sz w:val="18"/>
                <w:szCs w:val="18"/>
                <w:lang w:val="fr-FR"/>
              </w:rPr>
            </w:pPr>
          </w:p>
        </w:tc>
        <w:tc>
          <w:tcPr>
            <w:tcW w:w="825" w:type="dxa"/>
          </w:tcPr>
          <w:p w14:paraId="7367DEC1" w14:textId="7ACF6047" w:rsidR="009C0061" w:rsidRDefault="009C0061" w:rsidP="06971901">
            <w:pPr>
              <w:jc w:val="center"/>
              <w:rPr>
                <w:rFonts w:eastAsiaTheme="minorEastAsia"/>
                <w:sz w:val="18"/>
                <w:szCs w:val="18"/>
                <w:lang w:val="fr-FR"/>
              </w:rPr>
            </w:pPr>
            <w:proofErr w:type="spellStart"/>
            <w:r>
              <w:rPr>
                <w:rFonts w:eastAsiaTheme="minorEastAsia"/>
                <w:sz w:val="18"/>
                <w:szCs w:val="18"/>
                <w:lang w:val="fr-FR"/>
              </w:rPr>
              <w:t>Create</w:t>
            </w:r>
            <w:proofErr w:type="spellEnd"/>
          </w:p>
          <w:p w14:paraId="00AD771D" w14:textId="26D09C14" w:rsidR="009C0061" w:rsidRDefault="009C0061" w:rsidP="06971901">
            <w:pPr>
              <w:jc w:val="center"/>
              <w:rPr>
                <w:rFonts w:eastAsiaTheme="minorEastAsia"/>
                <w:sz w:val="18"/>
                <w:szCs w:val="18"/>
                <w:lang w:val="fr-FR"/>
              </w:rPr>
            </w:pPr>
            <w:r>
              <w:rPr>
                <w:rFonts w:eastAsiaTheme="minorEastAsia"/>
                <w:sz w:val="18"/>
                <w:szCs w:val="18"/>
                <w:lang w:val="fr-FR"/>
              </w:rPr>
              <w:t>Lock</w:t>
            </w:r>
          </w:p>
          <w:p w14:paraId="4C1600FC" w14:textId="40EAC60B" w:rsidR="009C0061" w:rsidRDefault="009C0061" w:rsidP="06971901">
            <w:pPr>
              <w:jc w:val="center"/>
              <w:rPr>
                <w:rFonts w:eastAsiaTheme="minorEastAsia"/>
                <w:b/>
                <w:bCs/>
                <w:sz w:val="18"/>
                <w:szCs w:val="18"/>
                <w:lang w:val="fr-FR"/>
              </w:rPr>
            </w:pPr>
          </w:p>
        </w:tc>
        <w:tc>
          <w:tcPr>
            <w:tcW w:w="690" w:type="dxa"/>
          </w:tcPr>
          <w:p w14:paraId="5C36A327" w14:textId="1BB8E564" w:rsidR="009C0061" w:rsidRDefault="009C0061" w:rsidP="06971901">
            <w:pPr>
              <w:jc w:val="center"/>
              <w:rPr>
                <w:rFonts w:eastAsiaTheme="minorEastAsia"/>
                <w:sz w:val="18"/>
                <w:szCs w:val="18"/>
                <w:lang w:val="fr-FR"/>
              </w:rPr>
            </w:pPr>
            <w:proofErr w:type="spellStart"/>
            <w:r w:rsidRPr="06971901">
              <w:rPr>
                <w:rFonts w:eastAsiaTheme="minorEastAsia"/>
                <w:sz w:val="18"/>
                <w:szCs w:val="18"/>
                <w:lang w:val="fr-FR"/>
              </w:rPr>
              <w:t>View</w:t>
            </w:r>
            <w:proofErr w:type="spellEnd"/>
            <w:r w:rsidRPr="06971901">
              <w:rPr>
                <w:rFonts w:eastAsiaTheme="minorEastAsia"/>
                <w:sz w:val="18"/>
                <w:szCs w:val="18"/>
                <w:lang w:val="fr-FR"/>
              </w:rPr>
              <w:t xml:space="preserve"> &amp; Edit</w:t>
            </w:r>
          </w:p>
          <w:p w14:paraId="1AE0B861" w14:textId="0C5FDAA3" w:rsidR="009C0061" w:rsidRDefault="009C0061" w:rsidP="06971901">
            <w:pPr>
              <w:jc w:val="center"/>
              <w:rPr>
                <w:rFonts w:eastAsiaTheme="minorEastAsia"/>
                <w:sz w:val="18"/>
                <w:szCs w:val="18"/>
                <w:lang w:val="fr-FR"/>
              </w:rPr>
            </w:pPr>
          </w:p>
        </w:tc>
        <w:tc>
          <w:tcPr>
            <w:tcW w:w="735" w:type="dxa"/>
          </w:tcPr>
          <w:p w14:paraId="6BD39EDC" w14:textId="0238ABA6" w:rsidR="009C0061" w:rsidRDefault="009C0061" w:rsidP="06971901">
            <w:pPr>
              <w:jc w:val="center"/>
            </w:pPr>
            <w:r w:rsidRPr="06971901">
              <w:rPr>
                <w:rFonts w:ascii="Calibri" w:eastAsia="Calibri" w:hAnsi="Calibri" w:cs="Calibri"/>
                <w:color w:val="4D5156"/>
                <w:sz w:val="21"/>
                <w:szCs w:val="21"/>
                <w:lang w:val="fr-FR"/>
              </w:rPr>
              <w:t>✓</w:t>
            </w:r>
          </w:p>
          <w:p w14:paraId="31A05DB9" w14:textId="69818E15" w:rsidR="009C0061" w:rsidRDefault="009C0061" w:rsidP="06971901">
            <w:pPr>
              <w:jc w:val="center"/>
              <w:rPr>
                <w:rFonts w:eastAsiaTheme="minorEastAsia"/>
                <w:b/>
                <w:bCs/>
                <w:sz w:val="18"/>
                <w:szCs w:val="18"/>
                <w:lang w:val="fr-FR"/>
              </w:rPr>
            </w:pPr>
          </w:p>
        </w:tc>
        <w:tc>
          <w:tcPr>
            <w:tcW w:w="814" w:type="dxa"/>
          </w:tcPr>
          <w:p w14:paraId="514C16E1" w14:textId="77777777" w:rsidR="009C0061" w:rsidRDefault="009C0061" w:rsidP="009C0061">
            <w:pPr>
              <w:jc w:val="center"/>
            </w:pPr>
            <w:r w:rsidRPr="06971901">
              <w:rPr>
                <w:rFonts w:ascii="Segoe UI Symbol" w:eastAsia="Calibri" w:hAnsi="Segoe UI Symbol" w:cs="Segoe UI Symbol"/>
                <w:color w:val="4D5156"/>
                <w:sz w:val="21"/>
                <w:szCs w:val="21"/>
                <w:lang w:val="fr-FR"/>
              </w:rPr>
              <w:t>✓</w:t>
            </w:r>
          </w:p>
          <w:p w14:paraId="196DED08" w14:textId="77777777" w:rsidR="009C0061" w:rsidRPr="06971901" w:rsidRDefault="009C0061" w:rsidP="06971901">
            <w:pPr>
              <w:jc w:val="center"/>
              <w:rPr>
                <w:rFonts w:ascii="Calibri" w:eastAsia="Calibri" w:hAnsi="Calibri" w:cs="Calibri"/>
                <w:color w:val="4D5156"/>
                <w:sz w:val="21"/>
                <w:szCs w:val="21"/>
                <w:lang w:val="fr-FR"/>
              </w:rPr>
            </w:pPr>
          </w:p>
        </w:tc>
        <w:tc>
          <w:tcPr>
            <w:tcW w:w="708" w:type="dxa"/>
          </w:tcPr>
          <w:p w14:paraId="362846CF" w14:textId="16DF8E97" w:rsidR="009C0061" w:rsidRDefault="009C0061" w:rsidP="06971901">
            <w:pPr>
              <w:jc w:val="center"/>
            </w:pPr>
            <w:r w:rsidRPr="06971901">
              <w:rPr>
                <w:rFonts w:ascii="Calibri" w:eastAsia="Calibri" w:hAnsi="Calibri" w:cs="Calibri"/>
                <w:color w:val="4D5156"/>
                <w:sz w:val="21"/>
                <w:szCs w:val="21"/>
                <w:lang w:val="fr-FR"/>
              </w:rPr>
              <w:t>✓</w:t>
            </w:r>
          </w:p>
          <w:p w14:paraId="4E33EC13" w14:textId="6FE11013" w:rsidR="009C0061" w:rsidRDefault="009C0061" w:rsidP="06971901">
            <w:pPr>
              <w:jc w:val="center"/>
              <w:rPr>
                <w:rFonts w:eastAsiaTheme="minorEastAsia"/>
                <w:b/>
                <w:bCs/>
                <w:sz w:val="18"/>
                <w:szCs w:val="18"/>
                <w:lang w:val="fr-FR"/>
              </w:rPr>
            </w:pPr>
          </w:p>
        </w:tc>
        <w:tc>
          <w:tcPr>
            <w:tcW w:w="851" w:type="dxa"/>
          </w:tcPr>
          <w:p w14:paraId="15B0C5E9" w14:textId="0238ABA6" w:rsidR="009C0061" w:rsidRDefault="009C0061" w:rsidP="06971901">
            <w:pPr>
              <w:jc w:val="center"/>
            </w:pPr>
            <w:r w:rsidRPr="06971901">
              <w:rPr>
                <w:rFonts w:ascii="Calibri" w:eastAsia="Calibri" w:hAnsi="Calibri" w:cs="Calibri"/>
                <w:color w:val="4D5156"/>
                <w:sz w:val="21"/>
                <w:szCs w:val="21"/>
                <w:lang w:val="fr-FR"/>
              </w:rPr>
              <w:t>✓</w:t>
            </w:r>
          </w:p>
          <w:p w14:paraId="323CD7EB" w14:textId="525B8684" w:rsidR="009C0061" w:rsidRDefault="009C0061" w:rsidP="06971901">
            <w:pPr>
              <w:jc w:val="center"/>
              <w:rPr>
                <w:rFonts w:eastAsiaTheme="minorEastAsia"/>
                <w:b/>
                <w:bCs/>
                <w:sz w:val="18"/>
                <w:szCs w:val="18"/>
                <w:lang w:val="fr-FR"/>
              </w:rPr>
            </w:pPr>
          </w:p>
        </w:tc>
        <w:tc>
          <w:tcPr>
            <w:tcW w:w="1134" w:type="dxa"/>
          </w:tcPr>
          <w:p w14:paraId="522B2021" w14:textId="77777777" w:rsidR="009C0061" w:rsidRDefault="009C0061" w:rsidP="009C0061">
            <w:pPr>
              <w:jc w:val="center"/>
            </w:pPr>
            <w:r w:rsidRPr="06971901">
              <w:rPr>
                <w:rFonts w:ascii="Segoe UI Symbol" w:eastAsia="Calibri" w:hAnsi="Segoe UI Symbol" w:cs="Segoe UI Symbol"/>
                <w:color w:val="4D5156"/>
                <w:sz w:val="21"/>
                <w:szCs w:val="21"/>
                <w:lang w:val="fr-FR"/>
              </w:rPr>
              <w:t>✓</w:t>
            </w:r>
          </w:p>
          <w:p w14:paraId="649BA122" w14:textId="77777777" w:rsidR="009C0061" w:rsidRPr="06971901" w:rsidDel="00B427D7" w:rsidRDefault="009C0061" w:rsidP="06971901">
            <w:pPr>
              <w:jc w:val="center"/>
              <w:rPr>
                <w:rFonts w:ascii="Calibri" w:eastAsia="Calibri" w:hAnsi="Calibri" w:cs="Calibri"/>
                <w:color w:val="4D5156"/>
                <w:sz w:val="21"/>
                <w:szCs w:val="21"/>
                <w:lang w:val="fr-FR"/>
              </w:rPr>
            </w:pPr>
          </w:p>
        </w:tc>
        <w:tc>
          <w:tcPr>
            <w:tcW w:w="709" w:type="dxa"/>
          </w:tcPr>
          <w:p w14:paraId="5ABF9FA3" w14:textId="001E59E5" w:rsidR="009C0061" w:rsidRDefault="009C0061" w:rsidP="06971901">
            <w:pPr>
              <w:jc w:val="center"/>
            </w:pPr>
          </w:p>
          <w:p w14:paraId="6DEA8DEF" w14:textId="5293200C" w:rsidR="009C0061" w:rsidRDefault="009C0061" w:rsidP="06971901">
            <w:pPr>
              <w:jc w:val="center"/>
              <w:rPr>
                <w:rFonts w:eastAsiaTheme="minorEastAsia"/>
                <w:b/>
                <w:bCs/>
                <w:sz w:val="18"/>
                <w:szCs w:val="18"/>
                <w:lang w:val="fr-FR"/>
              </w:rPr>
            </w:pPr>
          </w:p>
        </w:tc>
        <w:tc>
          <w:tcPr>
            <w:tcW w:w="850" w:type="dxa"/>
          </w:tcPr>
          <w:p w14:paraId="4A4E30C7" w14:textId="0238ABA6" w:rsidR="009C0061" w:rsidRDefault="009C0061" w:rsidP="06971901">
            <w:pPr>
              <w:jc w:val="center"/>
            </w:pPr>
            <w:r w:rsidRPr="06971901">
              <w:rPr>
                <w:rFonts w:ascii="Calibri" w:eastAsia="Calibri" w:hAnsi="Calibri" w:cs="Calibri"/>
                <w:color w:val="4D5156"/>
                <w:sz w:val="21"/>
                <w:szCs w:val="21"/>
                <w:lang w:val="fr-FR"/>
              </w:rPr>
              <w:t>✓</w:t>
            </w:r>
          </w:p>
          <w:p w14:paraId="2183263B" w14:textId="1639C2B7" w:rsidR="009C0061" w:rsidRDefault="009C0061" w:rsidP="06971901">
            <w:pPr>
              <w:jc w:val="center"/>
              <w:rPr>
                <w:rFonts w:eastAsiaTheme="minorEastAsia"/>
                <w:b/>
                <w:bCs/>
                <w:sz w:val="18"/>
                <w:szCs w:val="18"/>
                <w:lang w:val="fr-FR"/>
              </w:rPr>
            </w:pPr>
          </w:p>
        </w:tc>
        <w:tc>
          <w:tcPr>
            <w:tcW w:w="1324" w:type="dxa"/>
          </w:tcPr>
          <w:p w14:paraId="1C55B492" w14:textId="5DBB633D" w:rsidR="009C0061" w:rsidRDefault="009C0061" w:rsidP="06971901">
            <w:pPr>
              <w:jc w:val="center"/>
              <w:rPr>
                <w:rFonts w:eastAsiaTheme="minorEastAsia"/>
                <w:sz w:val="18"/>
                <w:szCs w:val="18"/>
                <w:lang w:val="fr-FR"/>
              </w:rPr>
            </w:pPr>
            <w:r w:rsidRPr="06971901">
              <w:rPr>
                <w:rFonts w:eastAsiaTheme="minorEastAsia"/>
                <w:sz w:val="18"/>
                <w:szCs w:val="18"/>
                <w:lang w:val="fr-FR"/>
              </w:rPr>
              <w:t xml:space="preserve">Open, close &amp; </w:t>
            </w:r>
            <w:proofErr w:type="spellStart"/>
            <w:r w:rsidRPr="06971901">
              <w:rPr>
                <w:rFonts w:eastAsiaTheme="minorEastAsia"/>
                <w:sz w:val="18"/>
                <w:szCs w:val="18"/>
                <w:lang w:val="fr-FR"/>
              </w:rPr>
              <w:t>respond</w:t>
            </w:r>
            <w:proofErr w:type="spellEnd"/>
            <w:r w:rsidRPr="06971901">
              <w:rPr>
                <w:rFonts w:eastAsiaTheme="minorEastAsia"/>
                <w:sz w:val="18"/>
                <w:szCs w:val="18"/>
                <w:lang w:val="fr-FR"/>
              </w:rPr>
              <w:t xml:space="preserve"> to </w:t>
            </w:r>
            <w:proofErr w:type="spellStart"/>
            <w:r w:rsidRPr="06971901">
              <w:rPr>
                <w:rFonts w:eastAsiaTheme="minorEastAsia"/>
                <w:sz w:val="18"/>
                <w:szCs w:val="18"/>
                <w:lang w:val="fr-FR"/>
              </w:rPr>
              <w:t>queries</w:t>
            </w:r>
            <w:proofErr w:type="spellEnd"/>
          </w:p>
          <w:p w14:paraId="46086151" w14:textId="6E1B73D6" w:rsidR="009C0061" w:rsidRDefault="009C0061" w:rsidP="06971901">
            <w:pPr>
              <w:jc w:val="center"/>
              <w:rPr>
                <w:rFonts w:eastAsiaTheme="minorEastAsia"/>
                <w:b/>
                <w:bCs/>
                <w:sz w:val="18"/>
                <w:szCs w:val="18"/>
                <w:lang w:val="fr-FR"/>
              </w:rPr>
            </w:pPr>
          </w:p>
        </w:tc>
      </w:tr>
      <w:tr w:rsidR="009C0061" w14:paraId="7871FFE7" w14:textId="77777777" w:rsidTr="00C407B0">
        <w:tc>
          <w:tcPr>
            <w:tcW w:w="570" w:type="dxa"/>
          </w:tcPr>
          <w:p w14:paraId="075BED1F" w14:textId="1449A591" w:rsidR="009C0061" w:rsidRDefault="009C0061" w:rsidP="06971901">
            <w:pPr>
              <w:rPr>
                <w:rFonts w:eastAsiaTheme="minorEastAsia"/>
                <w:b/>
                <w:bCs/>
                <w:sz w:val="18"/>
                <w:szCs w:val="18"/>
                <w:lang w:val="fr-FR"/>
              </w:rPr>
            </w:pPr>
            <w:r w:rsidRPr="06971901">
              <w:rPr>
                <w:rFonts w:eastAsiaTheme="minorEastAsia"/>
                <w:b/>
                <w:bCs/>
                <w:sz w:val="18"/>
                <w:szCs w:val="18"/>
                <w:lang w:val="fr-FR"/>
              </w:rPr>
              <w:t>IP</w:t>
            </w:r>
          </w:p>
        </w:tc>
        <w:tc>
          <w:tcPr>
            <w:tcW w:w="836" w:type="dxa"/>
          </w:tcPr>
          <w:p w14:paraId="1EAF1018" w14:textId="24D5E4E7" w:rsidR="009C0061" w:rsidRDefault="009C0061" w:rsidP="06971901">
            <w:pPr>
              <w:jc w:val="center"/>
              <w:rPr>
                <w:rFonts w:ascii="Calibri" w:eastAsia="Calibri" w:hAnsi="Calibri" w:cs="Calibri"/>
                <w:color w:val="4D5156"/>
                <w:sz w:val="21"/>
                <w:szCs w:val="21"/>
                <w:lang w:val="fr-FR"/>
              </w:rPr>
            </w:pPr>
          </w:p>
        </w:tc>
        <w:tc>
          <w:tcPr>
            <w:tcW w:w="690" w:type="dxa"/>
          </w:tcPr>
          <w:p w14:paraId="012CD925" w14:textId="3F6C8412" w:rsidR="009C0061" w:rsidRDefault="009C0061" w:rsidP="06971901">
            <w:pPr>
              <w:jc w:val="center"/>
              <w:rPr>
                <w:rFonts w:ascii="Calibri" w:eastAsia="Calibri" w:hAnsi="Calibri" w:cs="Calibri"/>
                <w:color w:val="4D5156"/>
                <w:sz w:val="21"/>
                <w:szCs w:val="21"/>
                <w:lang w:val="fr-FR"/>
              </w:rPr>
            </w:pPr>
          </w:p>
        </w:tc>
        <w:tc>
          <w:tcPr>
            <w:tcW w:w="825" w:type="dxa"/>
          </w:tcPr>
          <w:p w14:paraId="1F5EBE20" w14:textId="77777777" w:rsidR="009C0061" w:rsidRDefault="009C0061" w:rsidP="00F31B57">
            <w:pPr>
              <w:jc w:val="center"/>
              <w:rPr>
                <w:rFonts w:eastAsiaTheme="minorEastAsia"/>
                <w:sz w:val="18"/>
                <w:szCs w:val="18"/>
                <w:lang w:val="fr-FR"/>
              </w:rPr>
            </w:pPr>
            <w:proofErr w:type="spellStart"/>
            <w:r>
              <w:rPr>
                <w:rFonts w:eastAsiaTheme="minorEastAsia"/>
                <w:sz w:val="18"/>
                <w:szCs w:val="18"/>
                <w:lang w:val="fr-FR"/>
              </w:rPr>
              <w:t>Create</w:t>
            </w:r>
            <w:proofErr w:type="spellEnd"/>
          </w:p>
          <w:p w14:paraId="10B09570" w14:textId="276B5027" w:rsidR="009C0061" w:rsidRDefault="009C0061" w:rsidP="00F31B57">
            <w:pPr>
              <w:jc w:val="center"/>
              <w:rPr>
                <w:rFonts w:eastAsiaTheme="minorEastAsia"/>
                <w:sz w:val="18"/>
                <w:szCs w:val="18"/>
                <w:lang w:val="fr-FR"/>
              </w:rPr>
            </w:pPr>
          </w:p>
          <w:p w14:paraId="6D4CC64F" w14:textId="08F5631A" w:rsidR="009C0061" w:rsidRDefault="009C0061" w:rsidP="06971901">
            <w:pPr>
              <w:jc w:val="center"/>
              <w:rPr>
                <w:rFonts w:eastAsiaTheme="minorEastAsia"/>
                <w:b/>
                <w:bCs/>
                <w:sz w:val="18"/>
                <w:szCs w:val="18"/>
                <w:lang w:val="fr-FR"/>
              </w:rPr>
            </w:pPr>
          </w:p>
        </w:tc>
        <w:tc>
          <w:tcPr>
            <w:tcW w:w="690" w:type="dxa"/>
          </w:tcPr>
          <w:p w14:paraId="7C2BA767" w14:textId="1BB8E564" w:rsidR="009C0061" w:rsidRDefault="009C0061" w:rsidP="06971901">
            <w:pPr>
              <w:jc w:val="center"/>
              <w:rPr>
                <w:rFonts w:eastAsiaTheme="minorEastAsia"/>
                <w:sz w:val="18"/>
                <w:szCs w:val="18"/>
                <w:lang w:val="fr-FR"/>
              </w:rPr>
            </w:pPr>
            <w:proofErr w:type="spellStart"/>
            <w:r w:rsidRPr="06971901">
              <w:rPr>
                <w:rFonts w:eastAsiaTheme="minorEastAsia"/>
                <w:sz w:val="18"/>
                <w:szCs w:val="18"/>
                <w:lang w:val="fr-FR"/>
              </w:rPr>
              <w:t>View</w:t>
            </w:r>
            <w:proofErr w:type="spellEnd"/>
            <w:r w:rsidRPr="06971901">
              <w:rPr>
                <w:rFonts w:eastAsiaTheme="minorEastAsia"/>
                <w:sz w:val="18"/>
                <w:szCs w:val="18"/>
                <w:lang w:val="fr-FR"/>
              </w:rPr>
              <w:t xml:space="preserve"> &amp; Edit</w:t>
            </w:r>
          </w:p>
          <w:p w14:paraId="6447DF0C" w14:textId="0F40F3A5" w:rsidR="009C0061" w:rsidRDefault="009C0061" w:rsidP="06971901">
            <w:pPr>
              <w:jc w:val="center"/>
              <w:rPr>
                <w:rFonts w:eastAsiaTheme="minorEastAsia"/>
                <w:sz w:val="18"/>
                <w:szCs w:val="18"/>
                <w:lang w:val="fr-FR"/>
              </w:rPr>
            </w:pPr>
          </w:p>
        </w:tc>
        <w:tc>
          <w:tcPr>
            <w:tcW w:w="735" w:type="dxa"/>
          </w:tcPr>
          <w:p w14:paraId="4D04CAAE" w14:textId="2CEE8CB6" w:rsidR="009C0061" w:rsidRDefault="009C0061" w:rsidP="06971901">
            <w:pPr>
              <w:jc w:val="center"/>
              <w:rPr>
                <w:rFonts w:eastAsiaTheme="minorEastAsia"/>
                <w:b/>
                <w:bCs/>
                <w:sz w:val="18"/>
                <w:szCs w:val="18"/>
                <w:lang w:val="fr-FR"/>
              </w:rPr>
            </w:pPr>
          </w:p>
        </w:tc>
        <w:tc>
          <w:tcPr>
            <w:tcW w:w="814" w:type="dxa"/>
          </w:tcPr>
          <w:p w14:paraId="73742EAC" w14:textId="77777777" w:rsidR="009C0061" w:rsidRDefault="009C0061" w:rsidP="06971901">
            <w:pPr>
              <w:jc w:val="center"/>
              <w:rPr>
                <w:rFonts w:ascii="Calibri" w:eastAsia="Calibri" w:hAnsi="Calibri" w:cs="Calibri"/>
                <w:color w:val="4D5156"/>
                <w:sz w:val="21"/>
                <w:szCs w:val="21"/>
                <w:lang w:val="fr-FR"/>
              </w:rPr>
            </w:pPr>
          </w:p>
        </w:tc>
        <w:tc>
          <w:tcPr>
            <w:tcW w:w="708" w:type="dxa"/>
          </w:tcPr>
          <w:p w14:paraId="4D50E5A7" w14:textId="292B0BE6" w:rsidR="009C0061" w:rsidRDefault="009C0061" w:rsidP="06971901">
            <w:pPr>
              <w:jc w:val="center"/>
              <w:rPr>
                <w:rFonts w:ascii="Calibri" w:eastAsia="Calibri" w:hAnsi="Calibri" w:cs="Calibri"/>
                <w:color w:val="4D5156"/>
                <w:sz w:val="21"/>
                <w:szCs w:val="21"/>
                <w:lang w:val="fr-FR"/>
              </w:rPr>
            </w:pPr>
          </w:p>
        </w:tc>
        <w:tc>
          <w:tcPr>
            <w:tcW w:w="851" w:type="dxa"/>
          </w:tcPr>
          <w:p w14:paraId="5A22827C" w14:textId="0238ABA6" w:rsidR="009C0061" w:rsidRDefault="009C0061" w:rsidP="06971901">
            <w:pPr>
              <w:jc w:val="center"/>
            </w:pPr>
            <w:r w:rsidRPr="06971901">
              <w:rPr>
                <w:rFonts w:ascii="Calibri" w:eastAsia="Calibri" w:hAnsi="Calibri" w:cs="Calibri"/>
                <w:color w:val="4D5156"/>
                <w:sz w:val="21"/>
                <w:szCs w:val="21"/>
                <w:lang w:val="fr-FR"/>
              </w:rPr>
              <w:t>✓</w:t>
            </w:r>
          </w:p>
          <w:p w14:paraId="2D631D57" w14:textId="613F8C21" w:rsidR="009C0061" w:rsidRDefault="009C0061" w:rsidP="06971901">
            <w:pPr>
              <w:jc w:val="center"/>
              <w:rPr>
                <w:rFonts w:eastAsiaTheme="minorEastAsia"/>
                <w:b/>
                <w:bCs/>
                <w:sz w:val="18"/>
                <w:szCs w:val="18"/>
                <w:lang w:val="fr-FR"/>
              </w:rPr>
            </w:pPr>
          </w:p>
        </w:tc>
        <w:tc>
          <w:tcPr>
            <w:tcW w:w="1134" w:type="dxa"/>
          </w:tcPr>
          <w:p w14:paraId="5B7C714C" w14:textId="77777777" w:rsidR="009C0061" w:rsidRDefault="009C0061" w:rsidP="009C0061">
            <w:pPr>
              <w:jc w:val="center"/>
            </w:pPr>
            <w:r w:rsidRPr="06971901">
              <w:rPr>
                <w:rFonts w:ascii="Segoe UI Symbol" w:eastAsia="Calibri" w:hAnsi="Segoe UI Symbol" w:cs="Segoe UI Symbol"/>
                <w:color w:val="4D5156"/>
                <w:sz w:val="21"/>
                <w:szCs w:val="21"/>
                <w:lang w:val="fr-FR"/>
              </w:rPr>
              <w:t>✓</w:t>
            </w:r>
          </w:p>
          <w:p w14:paraId="23253C54" w14:textId="77777777" w:rsidR="009C0061" w:rsidRPr="06971901" w:rsidDel="00B427D7" w:rsidRDefault="009C0061" w:rsidP="06971901">
            <w:pPr>
              <w:jc w:val="center"/>
              <w:rPr>
                <w:rFonts w:ascii="Calibri" w:eastAsia="Calibri" w:hAnsi="Calibri" w:cs="Calibri"/>
                <w:color w:val="4D5156"/>
                <w:sz w:val="21"/>
                <w:szCs w:val="21"/>
                <w:lang w:val="fr-FR"/>
              </w:rPr>
            </w:pPr>
          </w:p>
        </w:tc>
        <w:tc>
          <w:tcPr>
            <w:tcW w:w="709" w:type="dxa"/>
          </w:tcPr>
          <w:p w14:paraId="477041D8" w14:textId="5AEEB738" w:rsidR="009C0061" w:rsidRDefault="009C0061" w:rsidP="06971901">
            <w:pPr>
              <w:jc w:val="center"/>
            </w:pPr>
          </w:p>
          <w:p w14:paraId="3FB91D38" w14:textId="232E35C5" w:rsidR="009C0061" w:rsidRDefault="009C0061" w:rsidP="06971901">
            <w:pPr>
              <w:jc w:val="center"/>
              <w:rPr>
                <w:rFonts w:eastAsiaTheme="minorEastAsia"/>
                <w:b/>
                <w:bCs/>
                <w:sz w:val="18"/>
                <w:szCs w:val="18"/>
                <w:lang w:val="fr-FR"/>
              </w:rPr>
            </w:pPr>
          </w:p>
        </w:tc>
        <w:tc>
          <w:tcPr>
            <w:tcW w:w="850" w:type="dxa"/>
          </w:tcPr>
          <w:p w14:paraId="6183FD50" w14:textId="12F7B969" w:rsidR="009C0061" w:rsidRDefault="009C0061" w:rsidP="06971901">
            <w:pPr>
              <w:jc w:val="center"/>
            </w:pPr>
          </w:p>
          <w:p w14:paraId="58E14172" w14:textId="0EB8EDAC" w:rsidR="009C0061" w:rsidRDefault="009C0061" w:rsidP="06971901">
            <w:pPr>
              <w:jc w:val="center"/>
              <w:rPr>
                <w:rFonts w:eastAsiaTheme="minorEastAsia"/>
                <w:b/>
                <w:bCs/>
                <w:sz w:val="18"/>
                <w:szCs w:val="18"/>
                <w:lang w:val="fr-FR"/>
              </w:rPr>
            </w:pPr>
          </w:p>
        </w:tc>
        <w:tc>
          <w:tcPr>
            <w:tcW w:w="1324" w:type="dxa"/>
          </w:tcPr>
          <w:p w14:paraId="01365015" w14:textId="4490B15C" w:rsidR="009C0061" w:rsidRDefault="009C0061" w:rsidP="06971901">
            <w:pPr>
              <w:jc w:val="center"/>
              <w:rPr>
                <w:rFonts w:eastAsiaTheme="minorEastAsia"/>
                <w:sz w:val="18"/>
                <w:szCs w:val="18"/>
                <w:lang w:val="fr-FR"/>
              </w:rPr>
            </w:pPr>
            <w:proofErr w:type="spellStart"/>
            <w:r>
              <w:rPr>
                <w:rFonts w:eastAsiaTheme="minorEastAsia"/>
                <w:sz w:val="18"/>
                <w:szCs w:val="18"/>
                <w:lang w:val="fr-FR"/>
              </w:rPr>
              <w:t>View</w:t>
            </w:r>
            <w:proofErr w:type="spellEnd"/>
            <w:r>
              <w:rPr>
                <w:rFonts w:eastAsiaTheme="minorEastAsia"/>
                <w:sz w:val="18"/>
                <w:szCs w:val="18"/>
                <w:lang w:val="fr-FR"/>
              </w:rPr>
              <w:t xml:space="preserve"> </w:t>
            </w:r>
            <w:proofErr w:type="spellStart"/>
            <w:r>
              <w:rPr>
                <w:rFonts w:eastAsiaTheme="minorEastAsia"/>
                <w:sz w:val="18"/>
                <w:szCs w:val="18"/>
                <w:lang w:val="fr-FR"/>
              </w:rPr>
              <w:t>Only</w:t>
            </w:r>
            <w:proofErr w:type="spellEnd"/>
          </w:p>
          <w:p w14:paraId="71863D39" w14:textId="3B36D8A1" w:rsidR="009C0061" w:rsidRDefault="009C0061" w:rsidP="06971901">
            <w:pPr>
              <w:jc w:val="center"/>
              <w:rPr>
                <w:rFonts w:eastAsiaTheme="minorEastAsia"/>
                <w:b/>
                <w:bCs/>
                <w:sz w:val="18"/>
                <w:szCs w:val="18"/>
                <w:lang w:val="fr-FR"/>
              </w:rPr>
            </w:pPr>
          </w:p>
        </w:tc>
      </w:tr>
      <w:tr w:rsidR="009C0061" w14:paraId="0EDE9712" w14:textId="77777777" w:rsidTr="00C407B0">
        <w:tc>
          <w:tcPr>
            <w:tcW w:w="570" w:type="dxa"/>
          </w:tcPr>
          <w:p w14:paraId="171D21EB" w14:textId="135033EF" w:rsidR="009C0061" w:rsidRDefault="009C0061" w:rsidP="06971901">
            <w:pPr>
              <w:rPr>
                <w:rFonts w:eastAsiaTheme="minorEastAsia"/>
                <w:b/>
                <w:bCs/>
                <w:sz w:val="18"/>
                <w:szCs w:val="18"/>
                <w:lang w:val="fr-FR"/>
              </w:rPr>
            </w:pPr>
            <w:r w:rsidRPr="06971901">
              <w:rPr>
                <w:rFonts w:eastAsiaTheme="minorEastAsia"/>
                <w:b/>
                <w:bCs/>
                <w:sz w:val="18"/>
                <w:szCs w:val="18"/>
                <w:lang w:val="fr-FR"/>
              </w:rPr>
              <w:t>MID</w:t>
            </w:r>
          </w:p>
        </w:tc>
        <w:tc>
          <w:tcPr>
            <w:tcW w:w="836" w:type="dxa"/>
          </w:tcPr>
          <w:p w14:paraId="6422554F" w14:textId="02F245E2" w:rsidR="009C0061" w:rsidRDefault="009C0061" w:rsidP="06971901">
            <w:pPr>
              <w:jc w:val="center"/>
              <w:rPr>
                <w:rFonts w:ascii="Calibri" w:eastAsia="Calibri" w:hAnsi="Calibri" w:cs="Calibri"/>
                <w:color w:val="4D5156"/>
                <w:sz w:val="21"/>
                <w:szCs w:val="21"/>
                <w:lang w:val="fr-FR"/>
              </w:rPr>
            </w:pPr>
          </w:p>
        </w:tc>
        <w:tc>
          <w:tcPr>
            <w:tcW w:w="690" w:type="dxa"/>
          </w:tcPr>
          <w:p w14:paraId="69281027" w14:textId="048BBB99" w:rsidR="009C0061" w:rsidRDefault="009C0061" w:rsidP="06971901">
            <w:pPr>
              <w:jc w:val="center"/>
              <w:rPr>
                <w:rFonts w:ascii="Calibri" w:eastAsia="Calibri" w:hAnsi="Calibri" w:cs="Calibri"/>
                <w:color w:val="4D5156"/>
                <w:sz w:val="21"/>
                <w:szCs w:val="21"/>
                <w:lang w:val="fr-FR"/>
              </w:rPr>
            </w:pPr>
          </w:p>
        </w:tc>
        <w:tc>
          <w:tcPr>
            <w:tcW w:w="825" w:type="dxa"/>
          </w:tcPr>
          <w:p w14:paraId="6161ABEC" w14:textId="77777777" w:rsidR="009C0061" w:rsidRDefault="009C0061" w:rsidP="00F31B57">
            <w:pPr>
              <w:jc w:val="center"/>
              <w:rPr>
                <w:rFonts w:eastAsiaTheme="minorEastAsia"/>
                <w:sz w:val="18"/>
                <w:szCs w:val="18"/>
                <w:lang w:val="fr-FR"/>
              </w:rPr>
            </w:pPr>
            <w:proofErr w:type="spellStart"/>
            <w:r>
              <w:rPr>
                <w:rFonts w:eastAsiaTheme="minorEastAsia"/>
                <w:sz w:val="18"/>
                <w:szCs w:val="18"/>
                <w:lang w:val="fr-FR"/>
              </w:rPr>
              <w:t>Create</w:t>
            </w:r>
            <w:proofErr w:type="spellEnd"/>
          </w:p>
          <w:p w14:paraId="7B0D6C73" w14:textId="7DF0E372" w:rsidR="009C0061" w:rsidRDefault="009C0061" w:rsidP="00F31B57">
            <w:pPr>
              <w:jc w:val="center"/>
              <w:rPr>
                <w:rFonts w:eastAsiaTheme="minorEastAsia"/>
                <w:sz w:val="18"/>
                <w:szCs w:val="18"/>
                <w:lang w:val="fr-FR"/>
              </w:rPr>
            </w:pPr>
          </w:p>
          <w:p w14:paraId="2DFE00E6" w14:textId="627D1D95" w:rsidR="009C0061" w:rsidRDefault="009C0061" w:rsidP="06971901">
            <w:pPr>
              <w:jc w:val="center"/>
              <w:rPr>
                <w:rFonts w:eastAsiaTheme="minorEastAsia"/>
                <w:b/>
                <w:bCs/>
                <w:sz w:val="18"/>
                <w:szCs w:val="18"/>
                <w:lang w:val="fr-FR"/>
              </w:rPr>
            </w:pPr>
          </w:p>
        </w:tc>
        <w:tc>
          <w:tcPr>
            <w:tcW w:w="690" w:type="dxa"/>
          </w:tcPr>
          <w:p w14:paraId="3285875B" w14:textId="1BB8E564" w:rsidR="009C0061" w:rsidRDefault="009C0061" w:rsidP="06971901">
            <w:pPr>
              <w:jc w:val="center"/>
              <w:rPr>
                <w:rFonts w:eastAsiaTheme="minorEastAsia"/>
                <w:sz w:val="18"/>
                <w:szCs w:val="18"/>
                <w:lang w:val="fr-FR"/>
              </w:rPr>
            </w:pPr>
            <w:proofErr w:type="spellStart"/>
            <w:r w:rsidRPr="06971901">
              <w:rPr>
                <w:rFonts w:eastAsiaTheme="minorEastAsia"/>
                <w:sz w:val="18"/>
                <w:szCs w:val="18"/>
                <w:lang w:val="fr-FR"/>
              </w:rPr>
              <w:t>View</w:t>
            </w:r>
            <w:proofErr w:type="spellEnd"/>
            <w:r w:rsidRPr="06971901">
              <w:rPr>
                <w:rFonts w:eastAsiaTheme="minorEastAsia"/>
                <w:sz w:val="18"/>
                <w:szCs w:val="18"/>
                <w:lang w:val="fr-FR"/>
              </w:rPr>
              <w:t xml:space="preserve"> &amp; Edit</w:t>
            </w:r>
          </w:p>
          <w:p w14:paraId="73F290BC" w14:textId="51EE759F" w:rsidR="009C0061" w:rsidRDefault="009C0061" w:rsidP="06971901">
            <w:pPr>
              <w:jc w:val="center"/>
              <w:rPr>
                <w:rFonts w:eastAsiaTheme="minorEastAsia"/>
                <w:sz w:val="18"/>
                <w:szCs w:val="18"/>
                <w:lang w:val="fr-FR"/>
              </w:rPr>
            </w:pPr>
          </w:p>
        </w:tc>
        <w:tc>
          <w:tcPr>
            <w:tcW w:w="735" w:type="dxa"/>
          </w:tcPr>
          <w:p w14:paraId="36FDBB20" w14:textId="2CEE8CB6" w:rsidR="009C0061" w:rsidRDefault="009C0061" w:rsidP="06971901">
            <w:pPr>
              <w:jc w:val="center"/>
              <w:rPr>
                <w:rFonts w:eastAsiaTheme="minorEastAsia"/>
                <w:b/>
                <w:bCs/>
                <w:sz w:val="18"/>
                <w:szCs w:val="18"/>
                <w:lang w:val="fr-FR"/>
              </w:rPr>
            </w:pPr>
          </w:p>
        </w:tc>
        <w:tc>
          <w:tcPr>
            <w:tcW w:w="814" w:type="dxa"/>
          </w:tcPr>
          <w:p w14:paraId="78171A60" w14:textId="77777777" w:rsidR="009C0061" w:rsidRDefault="009C0061" w:rsidP="06971901">
            <w:pPr>
              <w:jc w:val="center"/>
              <w:rPr>
                <w:rFonts w:ascii="Calibri" w:eastAsia="Calibri" w:hAnsi="Calibri" w:cs="Calibri"/>
                <w:color w:val="4D5156"/>
                <w:sz w:val="21"/>
                <w:szCs w:val="21"/>
                <w:lang w:val="fr-FR"/>
              </w:rPr>
            </w:pPr>
          </w:p>
        </w:tc>
        <w:tc>
          <w:tcPr>
            <w:tcW w:w="708" w:type="dxa"/>
          </w:tcPr>
          <w:p w14:paraId="0982B9E1" w14:textId="4B2F7E8F" w:rsidR="009C0061" w:rsidRDefault="009C0061" w:rsidP="06971901">
            <w:pPr>
              <w:jc w:val="center"/>
              <w:rPr>
                <w:rFonts w:ascii="Calibri" w:eastAsia="Calibri" w:hAnsi="Calibri" w:cs="Calibri"/>
                <w:color w:val="4D5156"/>
                <w:sz w:val="21"/>
                <w:szCs w:val="21"/>
                <w:lang w:val="fr-FR"/>
              </w:rPr>
            </w:pPr>
          </w:p>
          <w:p w14:paraId="23D4A342" w14:textId="0EAB9917" w:rsidR="009C0061" w:rsidRDefault="009C0061" w:rsidP="06971901">
            <w:pPr>
              <w:jc w:val="center"/>
              <w:rPr>
                <w:rFonts w:eastAsiaTheme="minorEastAsia"/>
                <w:b/>
                <w:bCs/>
                <w:sz w:val="18"/>
                <w:szCs w:val="18"/>
                <w:lang w:val="fr-FR"/>
              </w:rPr>
            </w:pPr>
          </w:p>
        </w:tc>
        <w:tc>
          <w:tcPr>
            <w:tcW w:w="851" w:type="dxa"/>
          </w:tcPr>
          <w:p w14:paraId="0CD08640" w14:textId="2CEE8CB6" w:rsidR="009C0061" w:rsidRDefault="009C0061" w:rsidP="06971901">
            <w:pPr>
              <w:jc w:val="center"/>
              <w:rPr>
                <w:rFonts w:eastAsiaTheme="minorEastAsia"/>
                <w:b/>
                <w:bCs/>
                <w:sz w:val="18"/>
                <w:szCs w:val="18"/>
                <w:lang w:val="fr-FR"/>
              </w:rPr>
            </w:pPr>
          </w:p>
        </w:tc>
        <w:tc>
          <w:tcPr>
            <w:tcW w:w="1134" w:type="dxa"/>
          </w:tcPr>
          <w:p w14:paraId="50134C3F" w14:textId="77777777" w:rsidR="009C0061" w:rsidRDefault="009C0061" w:rsidP="009C0061">
            <w:pPr>
              <w:jc w:val="center"/>
            </w:pPr>
            <w:r w:rsidRPr="06971901">
              <w:rPr>
                <w:rFonts w:ascii="Segoe UI Symbol" w:eastAsia="Calibri" w:hAnsi="Segoe UI Symbol" w:cs="Segoe UI Symbol"/>
                <w:color w:val="4D5156"/>
                <w:sz w:val="21"/>
                <w:szCs w:val="21"/>
                <w:lang w:val="fr-FR"/>
              </w:rPr>
              <w:t>✓</w:t>
            </w:r>
          </w:p>
          <w:p w14:paraId="11D11422" w14:textId="77777777" w:rsidR="009C0061" w:rsidRDefault="009C0061" w:rsidP="06971901">
            <w:pPr>
              <w:jc w:val="center"/>
              <w:rPr>
                <w:rFonts w:eastAsiaTheme="minorEastAsia"/>
                <w:b/>
                <w:bCs/>
                <w:sz w:val="18"/>
                <w:szCs w:val="18"/>
                <w:lang w:val="fr-FR"/>
              </w:rPr>
            </w:pPr>
          </w:p>
        </w:tc>
        <w:tc>
          <w:tcPr>
            <w:tcW w:w="709" w:type="dxa"/>
          </w:tcPr>
          <w:p w14:paraId="73FEFCD4" w14:textId="6688311D" w:rsidR="009C0061" w:rsidRDefault="009C0061" w:rsidP="06971901">
            <w:pPr>
              <w:jc w:val="center"/>
              <w:rPr>
                <w:rFonts w:eastAsiaTheme="minorEastAsia"/>
                <w:b/>
                <w:bCs/>
                <w:sz w:val="18"/>
                <w:szCs w:val="18"/>
                <w:lang w:val="fr-FR"/>
              </w:rPr>
            </w:pPr>
          </w:p>
        </w:tc>
        <w:tc>
          <w:tcPr>
            <w:tcW w:w="850" w:type="dxa"/>
          </w:tcPr>
          <w:p w14:paraId="66E442E8" w14:textId="04E5EC52" w:rsidR="009C0061" w:rsidRDefault="009C0061" w:rsidP="06971901">
            <w:pPr>
              <w:jc w:val="center"/>
              <w:rPr>
                <w:rFonts w:eastAsiaTheme="minorEastAsia"/>
                <w:b/>
                <w:bCs/>
                <w:sz w:val="18"/>
                <w:szCs w:val="18"/>
                <w:lang w:val="fr-FR"/>
              </w:rPr>
            </w:pPr>
          </w:p>
        </w:tc>
        <w:tc>
          <w:tcPr>
            <w:tcW w:w="1324" w:type="dxa"/>
          </w:tcPr>
          <w:p w14:paraId="6E54B9F1" w14:textId="1D528221" w:rsidR="009C0061" w:rsidRDefault="009C0061" w:rsidP="06971901">
            <w:pPr>
              <w:jc w:val="center"/>
              <w:rPr>
                <w:rFonts w:eastAsiaTheme="minorEastAsia"/>
                <w:sz w:val="18"/>
                <w:szCs w:val="18"/>
                <w:lang w:val="fr-FR"/>
              </w:rPr>
            </w:pPr>
            <w:proofErr w:type="spellStart"/>
            <w:r>
              <w:rPr>
                <w:rFonts w:eastAsiaTheme="minorEastAsia"/>
                <w:sz w:val="18"/>
                <w:szCs w:val="18"/>
                <w:lang w:val="fr-FR"/>
              </w:rPr>
              <w:t>Respond</w:t>
            </w:r>
            <w:proofErr w:type="spellEnd"/>
            <w:r>
              <w:rPr>
                <w:rFonts w:eastAsiaTheme="minorEastAsia"/>
                <w:sz w:val="18"/>
                <w:szCs w:val="18"/>
                <w:lang w:val="fr-FR"/>
              </w:rPr>
              <w:t xml:space="preserve"> </w:t>
            </w:r>
            <w:proofErr w:type="spellStart"/>
            <w:r>
              <w:rPr>
                <w:rFonts w:eastAsiaTheme="minorEastAsia"/>
                <w:sz w:val="18"/>
                <w:szCs w:val="18"/>
                <w:lang w:val="fr-FR"/>
              </w:rPr>
              <w:t>only</w:t>
            </w:r>
            <w:proofErr w:type="spellEnd"/>
            <w:r w:rsidRPr="06971901">
              <w:rPr>
                <w:rFonts w:eastAsiaTheme="minorEastAsia"/>
                <w:sz w:val="18"/>
                <w:szCs w:val="18"/>
                <w:lang w:val="fr-FR"/>
              </w:rPr>
              <w:t xml:space="preserve"> to </w:t>
            </w:r>
            <w:proofErr w:type="spellStart"/>
            <w:r w:rsidRPr="06971901">
              <w:rPr>
                <w:rFonts w:eastAsiaTheme="minorEastAsia"/>
                <w:sz w:val="18"/>
                <w:szCs w:val="18"/>
                <w:lang w:val="fr-FR"/>
              </w:rPr>
              <w:t>queries</w:t>
            </w:r>
            <w:proofErr w:type="spellEnd"/>
          </w:p>
        </w:tc>
      </w:tr>
    </w:tbl>
    <w:p w14:paraId="674CF7E6" w14:textId="36B54AA2" w:rsidR="06971901" w:rsidRDefault="06971901" w:rsidP="06971901">
      <w:pPr>
        <w:spacing w:line="257" w:lineRule="auto"/>
        <w:ind w:left="360"/>
        <w:rPr>
          <w:rFonts w:eastAsiaTheme="minorEastAsia"/>
          <w:b/>
          <w:bCs/>
          <w:lang w:val="fr-FR"/>
        </w:rPr>
      </w:pPr>
      <w:r w:rsidRPr="06971901">
        <w:rPr>
          <w:rFonts w:eastAsiaTheme="minorEastAsia"/>
          <w:b/>
          <w:bCs/>
          <w:sz w:val="16"/>
          <w:szCs w:val="16"/>
          <w:lang w:val="fr-FR"/>
        </w:rPr>
        <w:t>*DM= data manager, CP = chef de projet, C = coordinatrice, IP = investigateur principal de chaque centre, MID= médecins, infirmiers, et personnes déléguées pour la saisie de données</w:t>
      </w:r>
    </w:p>
    <w:p w14:paraId="5569C757" w14:textId="67B217DD" w:rsidR="06971901" w:rsidRDefault="06971901" w:rsidP="00C407B0">
      <w:pPr>
        <w:spacing w:after="80" w:line="257" w:lineRule="auto"/>
        <w:ind w:left="357"/>
        <w:rPr>
          <w:rFonts w:eastAsiaTheme="minorEastAsia"/>
          <w:b/>
          <w:bCs/>
          <w:lang w:val="fr-FR"/>
        </w:rPr>
      </w:pPr>
      <w:r w:rsidRPr="06971901">
        <w:rPr>
          <w:rFonts w:eastAsiaTheme="minorEastAsia"/>
          <w:b/>
          <w:bCs/>
          <w:lang w:val="fr-FR"/>
        </w:rPr>
        <w:t>Project Design &amp; Setup</w:t>
      </w:r>
    </w:p>
    <w:p w14:paraId="1F4952C8" w14:textId="3A5F7948" w:rsidR="06971901" w:rsidRDefault="06971901" w:rsidP="06971901">
      <w:pPr>
        <w:spacing w:line="257" w:lineRule="auto"/>
        <w:ind w:left="360"/>
        <w:rPr>
          <w:rFonts w:eastAsiaTheme="minorEastAsia"/>
          <w:b/>
          <w:bCs/>
          <w:lang w:val="fr-FR"/>
        </w:rPr>
      </w:pPr>
      <w:r w:rsidRPr="06971901">
        <w:rPr>
          <w:rFonts w:ascii="Calibri" w:eastAsia="Calibri" w:hAnsi="Calibri" w:cs="Calibri"/>
          <w:lang w:val="fr-FR"/>
        </w:rPr>
        <w:t xml:space="preserve">Permet d'accéder à l'éditeur de formulaires, le dictionnaire de données en ligne, et de définir des événements. Ce </w:t>
      </w:r>
      <w:r w:rsidR="00902B84">
        <w:rPr>
          <w:rFonts w:ascii="Calibri" w:eastAsia="Calibri" w:hAnsi="Calibri" w:cs="Calibri"/>
          <w:lang w:val="fr-FR"/>
        </w:rPr>
        <w:t>droit</w:t>
      </w:r>
      <w:r w:rsidRPr="06971901">
        <w:rPr>
          <w:rFonts w:ascii="Calibri" w:eastAsia="Calibri" w:hAnsi="Calibri" w:cs="Calibri"/>
          <w:lang w:val="fr-FR"/>
        </w:rPr>
        <w:t xml:space="preserve"> permet aux utilisateurs de modifier la structure du projet.</w:t>
      </w:r>
    </w:p>
    <w:p w14:paraId="6EA33351" w14:textId="3E3780F9" w:rsidR="06971901" w:rsidRDefault="06971901" w:rsidP="00C407B0">
      <w:pPr>
        <w:spacing w:after="80" w:line="257" w:lineRule="auto"/>
        <w:ind w:left="357"/>
        <w:rPr>
          <w:rFonts w:eastAsiaTheme="minorEastAsia"/>
          <w:b/>
          <w:bCs/>
          <w:lang w:val="fr-FR"/>
        </w:rPr>
      </w:pPr>
      <w:r w:rsidRPr="06971901">
        <w:rPr>
          <w:rFonts w:eastAsiaTheme="minorEastAsia"/>
          <w:b/>
          <w:bCs/>
          <w:lang w:val="fr-FR"/>
        </w:rPr>
        <w:t xml:space="preserve">User </w:t>
      </w:r>
      <w:proofErr w:type="spellStart"/>
      <w:r w:rsidRPr="06971901">
        <w:rPr>
          <w:rFonts w:eastAsiaTheme="minorEastAsia"/>
          <w:b/>
          <w:bCs/>
          <w:lang w:val="fr-FR"/>
        </w:rPr>
        <w:t>Rights</w:t>
      </w:r>
      <w:proofErr w:type="spellEnd"/>
    </w:p>
    <w:p w14:paraId="68688E99" w14:textId="3476C912" w:rsidR="06971901" w:rsidRPr="00C407B0" w:rsidRDefault="06971901" w:rsidP="06971901">
      <w:pPr>
        <w:spacing w:line="257" w:lineRule="auto"/>
        <w:ind w:left="360"/>
        <w:rPr>
          <w:lang w:val="fr-FR"/>
        </w:rPr>
      </w:pPr>
      <w:r w:rsidRPr="06971901">
        <w:rPr>
          <w:rFonts w:ascii="Calibri" w:eastAsia="Calibri" w:hAnsi="Calibri" w:cs="Calibri"/>
          <w:lang w:val="fr-FR"/>
        </w:rPr>
        <w:t xml:space="preserve">La possibilité de modifier les </w:t>
      </w:r>
      <w:r w:rsidR="00902B84">
        <w:rPr>
          <w:rFonts w:ascii="Calibri" w:eastAsia="Calibri" w:hAnsi="Calibri" w:cs="Calibri"/>
          <w:lang w:val="fr-FR"/>
        </w:rPr>
        <w:t>droits</w:t>
      </w:r>
      <w:r w:rsidRPr="06971901">
        <w:rPr>
          <w:rFonts w:ascii="Calibri" w:eastAsia="Calibri" w:hAnsi="Calibri" w:cs="Calibri"/>
          <w:lang w:val="fr-FR"/>
        </w:rPr>
        <w:t xml:space="preserve"> des utilisateurs individuels. </w:t>
      </w:r>
    </w:p>
    <w:p w14:paraId="10FC8523" w14:textId="1B6326AC" w:rsidR="06971901" w:rsidRDefault="06971901" w:rsidP="00C407B0">
      <w:pPr>
        <w:spacing w:after="80" w:line="257" w:lineRule="auto"/>
        <w:ind w:left="357"/>
        <w:rPr>
          <w:rFonts w:eastAsiaTheme="minorEastAsia"/>
          <w:b/>
          <w:bCs/>
          <w:lang w:val="fr-FR"/>
        </w:rPr>
      </w:pPr>
      <w:r w:rsidRPr="06971901">
        <w:rPr>
          <w:rFonts w:eastAsiaTheme="minorEastAsia"/>
          <w:b/>
          <w:bCs/>
          <w:lang w:val="fr-FR"/>
        </w:rPr>
        <w:t>Records</w:t>
      </w:r>
    </w:p>
    <w:p w14:paraId="1F094CE6" w14:textId="291443FB" w:rsidR="06971901" w:rsidRDefault="06971901" w:rsidP="06971901">
      <w:pPr>
        <w:pStyle w:val="Paragraphedeliste"/>
        <w:numPr>
          <w:ilvl w:val="1"/>
          <w:numId w:val="2"/>
        </w:numPr>
        <w:spacing w:line="257" w:lineRule="auto"/>
        <w:rPr>
          <w:rFonts w:asciiTheme="minorEastAsia" w:eastAsiaTheme="minorEastAsia" w:hAnsiTheme="minorEastAsia" w:cstheme="minorEastAsia"/>
          <w:b/>
          <w:bCs/>
          <w:lang w:val="fr-FR"/>
        </w:rPr>
      </w:pPr>
      <w:proofErr w:type="spellStart"/>
      <w:r w:rsidRPr="06971901">
        <w:rPr>
          <w:rFonts w:eastAsiaTheme="minorEastAsia"/>
          <w:b/>
          <w:bCs/>
          <w:lang w:val="fr-FR"/>
        </w:rPr>
        <w:t>Create</w:t>
      </w:r>
      <w:proofErr w:type="spellEnd"/>
      <w:r w:rsidRPr="06971901">
        <w:rPr>
          <w:rFonts w:eastAsiaTheme="minorEastAsia"/>
          <w:b/>
          <w:bCs/>
          <w:lang w:val="fr-FR"/>
        </w:rPr>
        <w:t xml:space="preserve"> : </w:t>
      </w:r>
      <w:r w:rsidRPr="06971901">
        <w:rPr>
          <w:rFonts w:ascii="Calibri" w:eastAsia="Calibri" w:hAnsi="Calibri" w:cs="Calibri"/>
          <w:lang w:val="fr-FR"/>
        </w:rPr>
        <w:t xml:space="preserve">Permet à l'utilisateur d'ajouter de nouveaux </w:t>
      </w:r>
      <w:r w:rsidR="001F7C56">
        <w:rPr>
          <w:rFonts w:ascii="Calibri" w:eastAsia="Calibri" w:hAnsi="Calibri" w:cs="Calibri"/>
          <w:lang w:val="fr-FR"/>
        </w:rPr>
        <w:t>participants</w:t>
      </w:r>
      <w:r w:rsidRPr="06971901">
        <w:rPr>
          <w:rFonts w:ascii="Calibri" w:eastAsia="Calibri" w:hAnsi="Calibri" w:cs="Calibri"/>
          <w:lang w:val="fr-FR"/>
        </w:rPr>
        <w:t xml:space="preserve"> au projet.</w:t>
      </w:r>
    </w:p>
    <w:p w14:paraId="0AECA575" w14:textId="2AF14A6F" w:rsidR="06971901" w:rsidRDefault="06971901" w:rsidP="06971901">
      <w:pPr>
        <w:pStyle w:val="Paragraphedeliste"/>
        <w:numPr>
          <w:ilvl w:val="1"/>
          <w:numId w:val="2"/>
        </w:numPr>
        <w:spacing w:line="257" w:lineRule="auto"/>
        <w:rPr>
          <w:b/>
          <w:bCs/>
          <w:lang w:val="fr-FR"/>
        </w:rPr>
      </w:pPr>
      <w:r w:rsidRPr="06971901">
        <w:rPr>
          <w:rFonts w:eastAsiaTheme="minorEastAsia"/>
          <w:b/>
          <w:bCs/>
          <w:lang w:val="fr-FR"/>
        </w:rPr>
        <w:t xml:space="preserve">Rename : </w:t>
      </w:r>
      <w:r w:rsidRPr="06971901">
        <w:rPr>
          <w:rFonts w:ascii="Calibri" w:eastAsia="Calibri" w:hAnsi="Calibri" w:cs="Calibri"/>
          <w:lang w:val="fr-FR"/>
        </w:rPr>
        <w:t xml:space="preserve">Permet à l'utilisateur de renommer des </w:t>
      </w:r>
      <w:r w:rsidR="001F7C56">
        <w:rPr>
          <w:rFonts w:ascii="Calibri" w:eastAsia="Calibri" w:hAnsi="Calibri" w:cs="Calibri"/>
          <w:lang w:val="fr-FR"/>
        </w:rPr>
        <w:t>participants</w:t>
      </w:r>
      <w:r w:rsidRPr="06971901">
        <w:rPr>
          <w:rFonts w:ascii="Calibri" w:eastAsia="Calibri" w:hAnsi="Calibri" w:cs="Calibri"/>
          <w:lang w:val="fr-FR"/>
        </w:rPr>
        <w:t xml:space="preserve">, par exemple en attribuant à un </w:t>
      </w:r>
      <w:r w:rsidR="001F7C56">
        <w:rPr>
          <w:rFonts w:ascii="Calibri" w:eastAsia="Calibri" w:hAnsi="Calibri" w:cs="Calibri"/>
          <w:lang w:val="fr-FR"/>
        </w:rPr>
        <w:t>participant</w:t>
      </w:r>
      <w:r w:rsidRPr="06971901">
        <w:rPr>
          <w:rFonts w:ascii="Calibri" w:eastAsia="Calibri" w:hAnsi="Calibri" w:cs="Calibri"/>
          <w:lang w:val="fr-FR"/>
        </w:rPr>
        <w:t xml:space="preserve"> un nouveau numéro d'identification d'étude.</w:t>
      </w:r>
    </w:p>
    <w:p w14:paraId="2550D69F" w14:textId="05C153C1" w:rsidR="06971901" w:rsidRDefault="06971901" w:rsidP="06971901">
      <w:pPr>
        <w:pStyle w:val="Paragraphedeliste"/>
        <w:numPr>
          <w:ilvl w:val="1"/>
          <w:numId w:val="2"/>
        </w:numPr>
        <w:spacing w:line="257" w:lineRule="auto"/>
        <w:rPr>
          <w:b/>
          <w:bCs/>
          <w:lang w:val="fr-FR"/>
        </w:rPr>
      </w:pPr>
      <w:proofErr w:type="spellStart"/>
      <w:r w:rsidRPr="06971901">
        <w:rPr>
          <w:rFonts w:eastAsiaTheme="minorEastAsia"/>
          <w:b/>
          <w:bCs/>
          <w:lang w:val="fr-FR"/>
        </w:rPr>
        <w:t>Delete</w:t>
      </w:r>
      <w:proofErr w:type="spellEnd"/>
      <w:r w:rsidRPr="06971901">
        <w:rPr>
          <w:rFonts w:eastAsiaTheme="minorEastAsia"/>
          <w:b/>
          <w:bCs/>
          <w:lang w:val="fr-FR"/>
        </w:rPr>
        <w:t xml:space="preserve"> : </w:t>
      </w:r>
      <w:r w:rsidRPr="06971901">
        <w:rPr>
          <w:rFonts w:ascii="Calibri" w:eastAsia="Calibri" w:hAnsi="Calibri" w:cs="Calibri"/>
          <w:lang w:val="fr-FR"/>
        </w:rPr>
        <w:t xml:space="preserve">Permet aux utilisateurs de supprimer des </w:t>
      </w:r>
      <w:r w:rsidR="001F7C56">
        <w:rPr>
          <w:rFonts w:ascii="Calibri" w:eastAsia="Calibri" w:hAnsi="Calibri" w:cs="Calibri"/>
          <w:lang w:val="fr-FR"/>
        </w:rPr>
        <w:t>participant</w:t>
      </w:r>
      <w:r w:rsidRPr="06971901">
        <w:rPr>
          <w:rFonts w:ascii="Calibri" w:eastAsia="Calibri" w:hAnsi="Calibri" w:cs="Calibri"/>
          <w:lang w:val="fr-FR"/>
        </w:rPr>
        <w:t>s du projet.</w:t>
      </w:r>
    </w:p>
    <w:p w14:paraId="364357A5" w14:textId="64B6B4E7" w:rsidR="06971901" w:rsidRPr="00F31B57" w:rsidRDefault="06971901" w:rsidP="06971901">
      <w:pPr>
        <w:pStyle w:val="Paragraphedeliste"/>
        <w:numPr>
          <w:ilvl w:val="1"/>
          <w:numId w:val="2"/>
        </w:numPr>
        <w:spacing w:line="257" w:lineRule="auto"/>
        <w:rPr>
          <w:b/>
          <w:bCs/>
          <w:lang w:val="fr-FR"/>
        </w:rPr>
      </w:pPr>
      <w:r w:rsidRPr="06971901">
        <w:rPr>
          <w:rFonts w:eastAsiaTheme="minorEastAsia"/>
          <w:b/>
          <w:bCs/>
          <w:lang w:val="fr-FR"/>
        </w:rPr>
        <w:t xml:space="preserve">Lock &amp; </w:t>
      </w:r>
      <w:proofErr w:type="spellStart"/>
      <w:r w:rsidRPr="06971901">
        <w:rPr>
          <w:rFonts w:eastAsiaTheme="minorEastAsia"/>
          <w:b/>
          <w:bCs/>
          <w:lang w:val="fr-FR"/>
        </w:rPr>
        <w:t>Unlock</w:t>
      </w:r>
      <w:proofErr w:type="spellEnd"/>
      <w:r w:rsidRPr="06971901">
        <w:rPr>
          <w:rFonts w:eastAsiaTheme="minorEastAsia"/>
          <w:b/>
          <w:bCs/>
          <w:lang w:val="fr-FR"/>
        </w:rPr>
        <w:t xml:space="preserve"> : </w:t>
      </w:r>
      <w:r w:rsidRPr="06971901">
        <w:rPr>
          <w:rFonts w:ascii="Calibri" w:eastAsia="Calibri" w:hAnsi="Calibri" w:cs="Calibri"/>
          <w:lang w:val="fr-FR"/>
        </w:rPr>
        <w:t xml:space="preserve">Permet à l'utilisateur de verrouiller (et déverrouiller) tous les formulaires d’un </w:t>
      </w:r>
      <w:r w:rsidR="001F7C56">
        <w:rPr>
          <w:rFonts w:ascii="Calibri" w:eastAsia="Calibri" w:hAnsi="Calibri" w:cs="Calibri"/>
          <w:lang w:val="fr-FR"/>
        </w:rPr>
        <w:t>participant</w:t>
      </w:r>
      <w:r w:rsidRPr="06971901">
        <w:rPr>
          <w:rFonts w:ascii="Calibri" w:eastAsia="Calibri" w:hAnsi="Calibri" w:cs="Calibri"/>
          <w:lang w:val="fr-FR"/>
        </w:rPr>
        <w:t xml:space="preserve"> afin qu'ils ne puissent pas être modifiés.</w:t>
      </w:r>
    </w:p>
    <w:p w14:paraId="2B4CFF6C" w14:textId="5046FF0C" w:rsidR="00F31B57" w:rsidRPr="00F31B57" w:rsidRDefault="00F31B57" w:rsidP="00F31B57">
      <w:pPr>
        <w:spacing w:line="257" w:lineRule="auto"/>
        <w:rPr>
          <w:bCs/>
          <w:lang w:val="fr-FR"/>
        </w:rPr>
      </w:pPr>
      <w:r w:rsidRPr="00F31B57">
        <w:rPr>
          <w:bCs/>
          <w:lang w:val="fr-FR"/>
        </w:rPr>
        <w:t xml:space="preserve">Si besoin </w:t>
      </w:r>
      <w:r>
        <w:rPr>
          <w:bCs/>
          <w:lang w:val="fr-FR"/>
        </w:rPr>
        <w:t xml:space="preserve">de modifier ou d’effacer un </w:t>
      </w:r>
      <w:r w:rsidR="001F7C56">
        <w:rPr>
          <w:bCs/>
          <w:lang w:val="fr-FR"/>
        </w:rPr>
        <w:t>participant</w:t>
      </w:r>
      <w:r>
        <w:rPr>
          <w:bCs/>
          <w:lang w:val="fr-FR"/>
        </w:rPr>
        <w:t>, l’utilisateur doit informer la data manager.</w:t>
      </w:r>
    </w:p>
    <w:p w14:paraId="323E2A24" w14:textId="0638057C" w:rsidR="06971901" w:rsidRPr="00C407B0" w:rsidRDefault="06971901" w:rsidP="00C407B0">
      <w:pPr>
        <w:spacing w:after="80" w:line="257" w:lineRule="auto"/>
        <w:ind w:left="357"/>
        <w:rPr>
          <w:rFonts w:eastAsiaTheme="minorEastAsia"/>
          <w:b/>
          <w:bCs/>
          <w:lang w:val="fr-FR"/>
        </w:rPr>
      </w:pPr>
      <w:r w:rsidRPr="06971901">
        <w:rPr>
          <w:rFonts w:eastAsiaTheme="minorEastAsia"/>
          <w:b/>
          <w:bCs/>
          <w:lang w:val="fr-FR"/>
        </w:rPr>
        <w:t xml:space="preserve">Data Entry </w:t>
      </w:r>
      <w:proofErr w:type="spellStart"/>
      <w:r w:rsidRPr="06971901">
        <w:rPr>
          <w:rFonts w:eastAsiaTheme="minorEastAsia"/>
          <w:b/>
          <w:bCs/>
          <w:lang w:val="fr-FR"/>
        </w:rPr>
        <w:t>Rights</w:t>
      </w:r>
      <w:proofErr w:type="spellEnd"/>
    </w:p>
    <w:p w14:paraId="364D5F87" w14:textId="50C7E06D" w:rsidR="06971901" w:rsidRPr="00C407B0" w:rsidRDefault="06971901" w:rsidP="00C407B0">
      <w:pPr>
        <w:spacing w:after="0" w:line="257" w:lineRule="auto"/>
        <w:ind w:left="360"/>
        <w:rPr>
          <w:lang w:val="fr-FR"/>
        </w:rPr>
      </w:pPr>
      <w:r w:rsidRPr="06971901">
        <w:rPr>
          <w:rFonts w:ascii="Calibri" w:eastAsia="Calibri" w:hAnsi="Calibri" w:cs="Calibri"/>
          <w:lang w:val="fr-FR"/>
        </w:rPr>
        <w:t xml:space="preserve">Ce module permet d’attribuer des différent types accès aux e-CRF : </w:t>
      </w:r>
    </w:p>
    <w:p w14:paraId="3566D3E9" w14:textId="235ABEC6" w:rsidR="06971901" w:rsidRDefault="06971901" w:rsidP="06971901">
      <w:pPr>
        <w:pStyle w:val="Paragraphedeliste"/>
        <w:numPr>
          <w:ilvl w:val="1"/>
          <w:numId w:val="4"/>
        </w:numPr>
        <w:spacing w:line="257" w:lineRule="auto"/>
        <w:rPr>
          <w:rFonts w:asciiTheme="minorEastAsia" w:eastAsiaTheme="minorEastAsia" w:hAnsiTheme="minorEastAsia" w:cstheme="minorEastAsia"/>
          <w:b/>
          <w:bCs/>
          <w:lang w:val="fr-FR"/>
        </w:rPr>
      </w:pPr>
      <w:r w:rsidRPr="06971901">
        <w:rPr>
          <w:rFonts w:eastAsiaTheme="minorEastAsia"/>
          <w:b/>
          <w:bCs/>
          <w:lang w:val="fr-FR"/>
        </w:rPr>
        <w:t xml:space="preserve">No </w:t>
      </w:r>
      <w:proofErr w:type="spellStart"/>
      <w:r w:rsidRPr="06971901">
        <w:rPr>
          <w:rFonts w:eastAsiaTheme="minorEastAsia"/>
          <w:b/>
          <w:bCs/>
          <w:lang w:val="fr-FR"/>
        </w:rPr>
        <w:t>access</w:t>
      </w:r>
      <w:proofErr w:type="spellEnd"/>
    </w:p>
    <w:p w14:paraId="2787172D" w14:textId="359D0051" w:rsidR="06971901" w:rsidRDefault="06971901" w:rsidP="06971901">
      <w:pPr>
        <w:pStyle w:val="Paragraphedeliste"/>
        <w:numPr>
          <w:ilvl w:val="1"/>
          <w:numId w:val="4"/>
        </w:numPr>
        <w:spacing w:line="257" w:lineRule="auto"/>
        <w:rPr>
          <w:b/>
          <w:bCs/>
          <w:lang w:val="fr-FR"/>
        </w:rPr>
      </w:pPr>
      <w:r w:rsidRPr="06971901">
        <w:rPr>
          <w:rFonts w:eastAsiaTheme="minorEastAsia"/>
          <w:b/>
          <w:bCs/>
          <w:lang w:val="fr-FR"/>
        </w:rPr>
        <w:t xml:space="preserve">Read </w:t>
      </w:r>
      <w:proofErr w:type="spellStart"/>
      <w:r w:rsidRPr="06971901">
        <w:rPr>
          <w:rFonts w:eastAsiaTheme="minorEastAsia"/>
          <w:b/>
          <w:bCs/>
          <w:lang w:val="fr-FR"/>
        </w:rPr>
        <w:t>only</w:t>
      </w:r>
      <w:proofErr w:type="spellEnd"/>
    </w:p>
    <w:p w14:paraId="649A2EFA" w14:textId="530D5078" w:rsidR="06971901" w:rsidRDefault="06971901" w:rsidP="06971901">
      <w:pPr>
        <w:pStyle w:val="Paragraphedeliste"/>
        <w:numPr>
          <w:ilvl w:val="1"/>
          <w:numId w:val="4"/>
        </w:numPr>
        <w:spacing w:line="257" w:lineRule="auto"/>
        <w:rPr>
          <w:b/>
          <w:bCs/>
          <w:lang w:val="fr-FR"/>
        </w:rPr>
      </w:pPr>
      <w:proofErr w:type="spellStart"/>
      <w:r w:rsidRPr="06971901">
        <w:rPr>
          <w:rFonts w:eastAsiaTheme="minorEastAsia"/>
          <w:b/>
          <w:bCs/>
          <w:lang w:val="fr-FR"/>
        </w:rPr>
        <w:t>View</w:t>
      </w:r>
      <w:proofErr w:type="spellEnd"/>
      <w:r w:rsidRPr="06971901">
        <w:rPr>
          <w:rFonts w:eastAsiaTheme="minorEastAsia"/>
          <w:b/>
          <w:bCs/>
          <w:lang w:val="fr-FR"/>
        </w:rPr>
        <w:t xml:space="preserve"> &amp; Edit </w:t>
      </w:r>
    </w:p>
    <w:p w14:paraId="0AE81DCF" w14:textId="042EE315" w:rsidR="06971901" w:rsidRPr="00C407B0" w:rsidRDefault="06971901" w:rsidP="00C407B0">
      <w:pPr>
        <w:spacing w:after="80" w:line="257" w:lineRule="auto"/>
        <w:ind w:left="357"/>
        <w:rPr>
          <w:rFonts w:eastAsiaTheme="minorEastAsia"/>
          <w:b/>
          <w:bCs/>
          <w:lang w:val="fr-FR"/>
        </w:rPr>
      </w:pPr>
      <w:r w:rsidRPr="06971901">
        <w:rPr>
          <w:rFonts w:eastAsiaTheme="minorEastAsia"/>
          <w:b/>
          <w:bCs/>
          <w:lang w:val="fr-FR"/>
        </w:rPr>
        <w:t>Data Export</w:t>
      </w:r>
    </w:p>
    <w:p w14:paraId="438D19AA" w14:textId="1E753E5F" w:rsidR="06971901" w:rsidRPr="00C407B0" w:rsidRDefault="06971901" w:rsidP="06971901">
      <w:pPr>
        <w:spacing w:line="257" w:lineRule="auto"/>
        <w:ind w:left="360"/>
        <w:rPr>
          <w:lang w:val="fr-FR"/>
        </w:rPr>
      </w:pPr>
      <w:r w:rsidRPr="06971901">
        <w:rPr>
          <w:rFonts w:ascii="Calibri" w:eastAsia="Calibri" w:hAnsi="Calibri" w:cs="Calibri"/>
          <w:lang w:val="fr-FR"/>
        </w:rPr>
        <w:t>Le module d'exportation de données permet aux utilisateurs d'exporter les données du projet vers Microsoft Excel et les logiciels pour l’analyse statistique (SAS, Stata, R ou SPSS).</w:t>
      </w:r>
    </w:p>
    <w:p w14:paraId="758FE156" w14:textId="77777777" w:rsidR="00AB22F1" w:rsidRDefault="00AB22F1" w:rsidP="00C407B0">
      <w:pPr>
        <w:spacing w:after="80" w:line="257" w:lineRule="auto"/>
        <w:ind w:left="357"/>
        <w:rPr>
          <w:rFonts w:eastAsiaTheme="minorEastAsia"/>
          <w:b/>
          <w:bCs/>
          <w:lang w:val="fr-FR"/>
        </w:rPr>
      </w:pPr>
    </w:p>
    <w:p w14:paraId="50B7051E" w14:textId="4BF79EB2" w:rsidR="009C0061" w:rsidRPr="00C407B0" w:rsidRDefault="009C0061" w:rsidP="00C407B0">
      <w:pPr>
        <w:spacing w:after="80" w:line="257" w:lineRule="auto"/>
        <w:ind w:left="357"/>
        <w:rPr>
          <w:rFonts w:eastAsiaTheme="minorEastAsia"/>
          <w:b/>
          <w:bCs/>
          <w:lang w:val="fr-FR"/>
        </w:rPr>
      </w:pPr>
      <w:bookmarkStart w:id="1" w:name="_GoBack"/>
      <w:bookmarkEnd w:id="1"/>
      <w:r w:rsidRPr="00C407B0">
        <w:rPr>
          <w:rFonts w:eastAsiaTheme="minorEastAsia"/>
          <w:b/>
          <w:bCs/>
          <w:lang w:val="fr-FR"/>
        </w:rPr>
        <w:lastRenderedPageBreak/>
        <w:t>Reports &amp; Report B</w:t>
      </w:r>
      <w:r w:rsidR="00ED6603" w:rsidRPr="00C407B0">
        <w:rPr>
          <w:rFonts w:eastAsiaTheme="minorEastAsia"/>
          <w:b/>
          <w:bCs/>
          <w:lang w:val="fr-FR"/>
        </w:rPr>
        <w:t>uilder</w:t>
      </w:r>
    </w:p>
    <w:p w14:paraId="1F2F0BEC" w14:textId="0DEE4474" w:rsidR="00ED6603" w:rsidRPr="00C407B0" w:rsidRDefault="00ED6603" w:rsidP="06971901">
      <w:pPr>
        <w:spacing w:line="257" w:lineRule="auto"/>
        <w:ind w:left="360"/>
        <w:rPr>
          <w:rFonts w:eastAsiaTheme="minorEastAsia"/>
          <w:bCs/>
          <w:lang w:val="fr-FR"/>
        </w:rPr>
      </w:pPr>
      <w:r w:rsidRPr="00C407B0">
        <w:rPr>
          <w:rFonts w:eastAsiaTheme="minorEastAsia"/>
          <w:bCs/>
          <w:lang w:val="fr-FR"/>
        </w:rPr>
        <w:t>Ce module crée et enregistre des rapports personnalisés, qui interrogeront le projet en temps réel et afficheront les données résultantes sous forme de tableau.</w:t>
      </w:r>
    </w:p>
    <w:p w14:paraId="5BD09931" w14:textId="6F16974B" w:rsidR="06971901" w:rsidRPr="00C407B0" w:rsidRDefault="06971901" w:rsidP="00C407B0">
      <w:pPr>
        <w:spacing w:after="80" w:line="257" w:lineRule="auto"/>
        <w:ind w:left="357"/>
        <w:rPr>
          <w:rFonts w:eastAsiaTheme="minorEastAsia"/>
          <w:b/>
          <w:bCs/>
          <w:lang w:val="fr-FR"/>
        </w:rPr>
      </w:pPr>
      <w:r w:rsidRPr="00C407B0">
        <w:rPr>
          <w:rFonts w:eastAsiaTheme="minorEastAsia"/>
          <w:b/>
          <w:bCs/>
          <w:lang w:val="fr-FR"/>
        </w:rPr>
        <w:t>Stats &amp; charts</w:t>
      </w:r>
    </w:p>
    <w:p w14:paraId="49956D3D" w14:textId="3645A7DC" w:rsidR="06971901" w:rsidRPr="00C407B0" w:rsidRDefault="06971901" w:rsidP="06971901">
      <w:pPr>
        <w:ind w:left="360"/>
        <w:rPr>
          <w:lang w:val="fr-FR"/>
        </w:rPr>
      </w:pPr>
      <w:r w:rsidRPr="06971901">
        <w:rPr>
          <w:rFonts w:ascii="Calibri" w:eastAsia="Calibri" w:hAnsi="Calibri" w:cs="Calibri"/>
          <w:lang w:val="fr-FR"/>
        </w:rPr>
        <w:t>Permet à l'utilisateur de visualiser toutes les données du projet sous forme de graphique agrégée et en tant que statistiques descriptives.</w:t>
      </w:r>
    </w:p>
    <w:p w14:paraId="513D9E49" w14:textId="3BEFA64A" w:rsidR="06971901" w:rsidRDefault="06971901" w:rsidP="00C407B0">
      <w:pPr>
        <w:spacing w:after="80" w:line="257" w:lineRule="auto"/>
        <w:ind w:left="357"/>
        <w:rPr>
          <w:rFonts w:eastAsiaTheme="minorEastAsia"/>
          <w:b/>
          <w:bCs/>
          <w:lang w:val="fr-FR"/>
        </w:rPr>
      </w:pPr>
      <w:proofErr w:type="spellStart"/>
      <w:r w:rsidRPr="06971901">
        <w:rPr>
          <w:rFonts w:eastAsiaTheme="minorEastAsia"/>
          <w:b/>
          <w:bCs/>
          <w:lang w:val="fr-FR"/>
        </w:rPr>
        <w:t>Logging</w:t>
      </w:r>
      <w:proofErr w:type="spellEnd"/>
    </w:p>
    <w:p w14:paraId="7D72BFB5" w14:textId="4BC91B8B" w:rsidR="06971901" w:rsidRPr="00C407B0" w:rsidRDefault="06971901" w:rsidP="06971901">
      <w:pPr>
        <w:spacing w:line="257" w:lineRule="auto"/>
        <w:ind w:left="360"/>
        <w:rPr>
          <w:lang w:val="fr-FR"/>
        </w:rPr>
      </w:pPr>
      <w:r w:rsidRPr="06971901">
        <w:rPr>
          <w:rFonts w:ascii="Calibri" w:eastAsia="Calibri" w:hAnsi="Calibri" w:cs="Calibri"/>
          <w:lang w:val="fr-FR"/>
        </w:rPr>
        <w:t xml:space="preserve">Ce module répertorie toutes les modifications apportées au projet, y compris les exportations de données, les modifications de données et la création ou la suppression d'utilisateurs. </w:t>
      </w:r>
    </w:p>
    <w:p w14:paraId="5678DDA0" w14:textId="41330756" w:rsidR="009C0061" w:rsidRDefault="009C0061" w:rsidP="00C407B0">
      <w:pPr>
        <w:spacing w:after="80" w:line="257" w:lineRule="auto"/>
        <w:ind w:left="357"/>
        <w:rPr>
          <w:rFonts w:eastAsiaTheme="minorEastAsia"/>
          <w:b/>
          <w:bCs/>
          <w:lang w:val="fr-FR"/>
        </w:rPr>
      </w:pPr>
      <w:r>
        <w:rPr>
          <w:rFonts w:eastAsiaTheme="minorEastAsia"/>
          <w:b/>
          <w:bCs/>
          <w:lang w:val="fr-FR"/>
        </w:rPr>
        <w:t>File Repository</w:t>
      </w:r>
    </w:p>
    <w:p w14:paraId="5DAD3F50" w14:textId="00C5A0D6" w:rsidR="009C0061" w:rsidRPr="00C407B0" w:rsidRDefault="009C0061" w:rsidP="06971901">
      <w:pPr>
        <w:spacing w:line="257" w:lineRule="auto"/>
        <w:ind w:left="360"/>
        <w:rPr>
          <w:rFonts w:eastAsiaTheme="minorEastAsia"/>
          <w:bCs/>
          <w:lang w:val="fr-FR"/>
        </w:rPr>
      </w:pPr>
      <w:r>
        <w:rPr>
          <w:rFonts w:eastAsiaTheme="minorEastAsia"/>
          <w:bCs/>
          <w:lang w:val="fr-FR"/>
        </w:rPr>
        <w:t>Ce module permet aux utilisateurs d’afficher et d’ouvrir les fichiers stockés dans le référentiel de fichiers (ex. protocole, procédures, manuel d’utilisateurs, etc.)</w:t>
      </w:r>
    </w:p>
    <w:p w14:paraId="3A0D046F" w14:textId="3C7B04ED" w:rsidR="06971901" w:rsidRDefault="06971901" w:rsidP="00C407B0">
      <w:pPr>
        <w:spacing w:after="80" w:line="257" w:lineRule="auto"/>
        <w:ind w:left="357"/>
        <w:rPr>
          <w:rFonts w:eastAsiaTheme="minorEastAsia"/>
          <w:b/>
          <w:bCs/>
          <w:lang w:val="fr-FR"/>
        </w:rPr>
      </w:pPr>
      <w:r w:rsidRPr="06971901">
        <w:rPr>
          <w:rFonts w:eastAsiaTheme="minorEastAsia"/>
          <w:b/>
          <w:bCs/>
          <w:lang w:val="fr-FR"/>
        </w:rPr>
        <w:t xml:space="preserve">Data </w:t>
      </w:r>
      <w:proofErr w:type="spellStart"/>
      <w:r w:rsidRPr="06971901">
        <w:rPr>
          <w:rFonts w:eastAsiaTheme="minorEastAsia"/>
          <w:b/>
          <w:bCs/>
          <w:lang w:val="fr-FR"/>
        </w:rPr>
        <w:t>Quality</w:t>
      </w:r>
      <w:proofErr w:type="spellEnd"/>
      <w:r w:rsidRPr="06971901">
        <w:rPr>
          <w:rFonts w:eastAsiaTheme="minorEastAsia"/>
          <w:b/>
          <w:bCs/>
          <w:lang w:val="fr-FR"/>
        </w:rPr>
        <w:t xml:space="preserve"> </w:t>
      </w:r>
    </w:p>
    <w:p w14:paraId="02B4D6A3" w14:textId="5C6ED8CF" w:rsidR="06971901" w:rsidRPr="00C407B0" w:rsidRDefault="06971901" w:rsidP="00C407B0">
      <w:pPr>
        <w:spacing w:after="0" w:line="257" w:lineRule="auto"/>
        <w:ind w:left="360"/>
        <w:rPr>
          <w:lang w:val="fr-FR"/>
        </w:rPr>
      </w:pPr>
      <w:r w:rsidRPr="06971901">
        <w:rPr>
          <w:rFonts w:ascii="Calibri" w:eastAsia="Calibri" w:hAnsi="Calibri" w:cs="Calibri"/>
          <w:lang w:val="fr-FR"/>
        </w:rPr>
        <w:t xml:space="preserve">Le module Data </w:t>
      </w:r>
      <w:proofErr w:type="spellStart"/>
      <w:r w:rsidRPr="06971901">
        <w:rPr>
          <w:rFonts w:ascii="Calibri" w:eastAsia="Calibri" w:hAnsi="Calibri" w:cs="Calibri"/>
          <w:lang w:val="fr-FR"/>
        </w:rPr>
        <w:t>Quality</w:t>
      </w:r>
      <w:proofErr w:type="spellEnd"/>
      <w:r w:rsidRPr="06971901">
        <w:rPr>
          <w:rFonts w:ascii="Calibri" w:eastAsia="Calibri" w:hAnsi="Calibri" w:cs="Calibri"/>
          <w:lang w:val="fr-FR"/>
        </w:rPr>
        <w:t xml:space="preserve"> permet aux utilisateurs de visualiser les données potentiellement problématiques pour faciliter le nettoyage des données. </w:t>
      </w:r>
    </w:p>
    <w:p w14:paraId="7225DA39" w14:textId="2827C658" w:rsidR="06971901" w:rsidRPr="00C407B0" w:rsidRDefault="06971901" w:rsidP="06971901">
      <w:pPr>
        <w:pStyle w:val="Paragraphedeliste"/>
        <w:numPr>
          <w:ilvl w:val="1"/>
          <w:numId w:val="1"/>
        </w:numPr>
        <w:spacing w:line="257" w:lineRule="auto"/>
        <w:rPr>
          <w:rFonts w:ascii="Calibri" w:eastAsia="Calibri" w:hAnsi="Calibri" w:cs="Calibri"/>
          <w:lang w:val="fr-FR"/>
        </w:rPr>
      </w:pPr>
      <w:proofErr w:type="spellStart"/>
      <w:r w:rsidRPr="06971901">
        <w:rPr>
          <w:rFonts w:ascii="Calibri" w:eastAsia="Calibri" w:hAnsi="Calibri" w:cs="Calibri"/>
          <w:b/>
          <w:bCs/>
          <w:lang w:val="fr-FR"/>
        </w:rPr>
        <w:t>Create</w:t>
      </w:r>
      <w:proofErr w:type="spellEnd"/>
      <w:r w:rsidRPr="06971901">
        <w:rPr>
          <w:rFonts w:ascii="Calibri" w:eastAsia="Calibri" w:hAnsi="Calibri" w:cs="Calibri"/>
          <w:b/>
          <w:bCs/>
          <w:lang w:val="fr-FR"/>
        </w:rPr>
        <w:t xml:space="preserve"> &amp; </w:t>
      </w:r>
      <w:proofErr w:type="spellStart"/>
      <w:r w:rsidRPr="06971901">
        <w:rPr>
          <w:rFonts w:ascii="Calibri" w:eastAsia="Calibri" w:hAnsi="Calibri" w:cs="Calibri"/>
          <w:b/>
          <w:bCs/>
          <w:lang w:val="fr-FR"/>
        </w:rPr>
        <w:t>edit</w:t>
      </w:r>
      <w:proofErr w:type="spellEnd"/>
      <w:r w:rsidRPr="06971901">
        <w:rPr>
          <w:rFonts w:ascii="Calibri" w:eastAsia="Calibri" w:hAnsi="Calibri" w:cs="Calibri"/>
          <w:b/>
          <w:bCs/>
          <w:lang w:val="fr-FR"/>
        </w:rPr>
        <w:t xml:space="preserve"> :</w:t>
      </w:r>
      <w:r w:rsidRPr="06971901">
        <w:rPr>
          <w:rFonts w:ascii="Calibri" w:eastAsia="Calibri" w:hAnsi="Calibri" w:cs="Calibri"/>
          <w:lang w:val="fr-FR"/>
        </w:rPr>
        <w:t xml:space="preserve"> les utilisateurs peuvent créer leurs propres règles de qualité des données ou modifier, supprimer ou réorganiser les règles déjà créées.</w:t>
      </w:r>
    </w:p>
    <w:p w14:paraId="418153D4" w14:textId="4543DDE8" w:rsidR="06971901" w:rsidRDefault="06971901" w:rsidP="06971901">
      <w:pPr>
        <w:pStyle w:val="Paragraphedeliste"/>
        <w:numPr>
          <w:ilvl w:val="1"/>
          <w:numId w:val="1"/>
        </w:numPr>
        <w:spacing w:line="257" w:lineRule="auto"/>
        <w:rPr>
          <w:rFonts w:ascii="Calibri" w:eastAsia="Calibri" w:hAnsi="Calibri" w:cs="Calibri"/>
          <w:lang w:val="fr-FR"/>
        </w:rPr>
      </w:pPr>
      <w:proofErr w:type="spellStart"/>
      <w:r w:rsidRPr="06971901">
        <w:rPr>
          <w:rFonts w:ascii="Calibri" w:eastAsia="Calibri" w:hAnsi="Calibri" w:cs="Calibri"/>
          <w:b/>
          <w:bCs/>
          <w:lang w:val="fr-FR"/>
        </w:rPr>
        <w:t>Execute</w:t>
      </w:r>
      <w:proofErr w:type="spellEnd"/>
      <w:r w:rsidRPr="06971901">
        <w:rPr>
          <w:rFonts w:ascii="Calibri" w:eastAsia="Calibri" w:hAnsi="Calibri" w:cs="Calibri"/>
          <w:b/>
          <w:bCs/>
          <w:lang w:val="fr-FR"/>
        </w:rPr>
        <w:t xml:space="preserve"> : </w:t>
      </w:r>
      <w:r w:rsidRPr="06971901">
        <w:rPr>
          <w:rFonts w:ascii="Calibri" w:eastAsia="Calibri" w:hAnsi="Calibri" w:cs="Calibri"/>
          <w:lang w:val="fr-FR"/>
        </w:rPr>
        <w:t>permet aux utilisateurs d'exécuter des règles de qualité des données sur les données du projet pour vérifier les écarts dans les données.</w:t>
      </w:r>
    </w:p>
    <w:p w14:paraId="3F052CDD" w14:textId="617FB4F2" w:rsidR="06971901" w:rsidRDefault="06971901" w:rsidP="00C407B0">
      <w:pPr>
        <w:spacing w:after="80" w:line="257" w:lineRule="auto"/>
        <w:ind w:left="357"/>
        <w:rPr>
          <w:rFonts w:eastAsiaTheme="minorEastAsia"/>
          <w:b/>
          <w:bCs/>
          <w:lang w:val="fr-FR"/>
        </w:rPr>
      </w:pPr>
      <w:r w:rsidRPr="06971901">
        <w:rPr>
          <w:rFonts w:eastAsiaTheme="minorEastAsia"/>
          <w:b/>
          <w:bCs/>
          <w:lang w:val="fr-FR"/>
        </w:rPr>
        <w:t xml:space="preserve">Data </w:t>
      </w:r>
      <w:proofErr w:type="spellStart"/>
      <w:r w:rsidR="00B427D7">
        <w:rPr>
          <w:rFonts w:eastAsiaTheme="minorEastAsia"/>
          <w:b/>
          <w:bCs/>
          <w:lang w:val="fr-FR"/>
        </w:rPr>
        <w:t>R</w:t>
      </w:r>
      <w:r w:rsidRPr="06971901">
        <w:rPr>
          <w:rFonts w:eastAsiaTheme="minorEastAsia"/>
          <w:b/>
          <w:bCs/>
          <w:lang w:val="fr-FR"/>
        </w:rPr>
        <w:t>esolution</w:t>
      </w:r>
      <w:proofErr w:type="spellEnd"/>
      <w:r w:rsidRPr="06971901">
        <w:rPr>
          <w:rFonts w:eastAsiaTheme="minorEastAsia"/>
          <w:b/>
          <w:bCs/>
          <w:lang w:val="fr-FR"/>
        </w:rPr>
        <w:t xml:space="preserve"> workflow</w:t>
      </w:r>
    </w:p>
    <w:p w14:paraId="0E9E7BB6" w14:textId="658ACE10" w:rsidR="06971901" w:rsidRDefault="06971901" w:rsidP="00C407B0">
      <w:pPr>
        <w:spacing w:after="0" w:line="257" w:lineRule="auto"/>
        <w:ind w:left="360"/>
        <w:rPr>
          <w:rFonts w:eastAsiaTheme="minorEastAsia"/>
          <w:b/>
          <w:bCs/>
          <w:lang w:val="fr-FR"/>
        </w:rPr>
      </w:pPr>
      <w:r w:rsidRPr="06971901">
        <w:rPr>
          <w:rFonts w:eastAsiaTheme="minorEastAsia"/>
          <w:lang w:val="fr-FR"/>
        </w:rPr>
        <w:t>Ce module attribue les différents privilèges concernant la création et résolution de requêtes :</w:t>
      </w:r>
    </w:p>
    <w:p w14:paraId="3EB89CC6" w14:textId="304DD110" w:rsidR="06971901" w:rsidRDefault="06971901" w:rsidP="06971901">
      <w:pPr>
        <w:pStyle w:val="Paragraphedeliste"/>
        <w:numPr>
          <w:ilvl w:val="1"/>
          <w:numId w:val="6"/>
        </w:numPr>
        <w:spacing w:line="257" w:lineRule="auto"/>
        <w:rPr>
          <w:rFonts w:asciiTheme="minorEastAsia" w:eastAsiaTheme="minorEastAsia" w:hAnsiTheme="minorEastAsia" w:cstheme="minorEastAsia"/>
          <w:b/>
          <w:bCs/>
          <w:lang w:val="fr-FR"/>
        </w:rPr>
      </w:pPr>
      <w:r w:rsidRPr="06971901">
        <w:rPr>
          <w:rFonts w:eastAsiaTheme="minorEastAsia"/>
          <w:b/>
          <w:bCs/>
          <w:lang w:val="fr-FR"/>
        </w:rPr>
        <w:t xml:space="preserve">No </w:t>
      </w:r>
      <w:proofErr w:type="spellStart"/>
      <w:r w:rsidRPr="06971901">
        <w:rPr>
          <w:rFonts w:eastAsiaTheme="minorEastAsia"/>
          <w:b/>
          <w:bCs/>
          <w:lang w:val="fr-FR"/>
        </w:rPr>
        <w:t>access</w:t>
      </w:r>
      <w:proofErr w:type="spellEnd"/>
    </w:p>
    <w:p w14:paraId="44B1B69C" w14:textId="63836C04" w:rsidR="06971901" w:rsidRDefault="06971901" w:rsidP="06971901">
      <w:pPr>
        <w:pStyle w:val="Paragraphedeliste"/>
        <w:numPr>
          <w:ilvl w:val="1"/>
          <w:numId w:val="6"/>
        </w:numPr>
        <w:spacing w:line="257" w:lineRule="auto"/>
        <w:rPr>
          <w:b/>
          <w:bCs/>
          <w:lang w:val="fr-FR"/>
        </w:rPr>
      </w:pPr>
      <w:proofErr w:type="spellStart"/>
      <w:r w:rsidRPr="06971901">
        <w:rPr>
          <w:rFonts w:eastAsiaTheme="minorEastAsia"/>
          <w:b/>
          <w:bCs/>
          <w:lang w:val="fr-FR"/>
        </w:rPr>
        <w:t>View</w:t>
      </w:r>
      <w:proofErr w:type="spellEnd"/>
      <w:r w:rsidRPr="06971901">
        <w:rPr>
          <w:rFonts w:eastAsiaTheme="minorEastAsia"/>
          <w:b/>
          <w:bCs/>
          <w:lang w:val="fr-FR"/>
        </w:rPr>
        <w:t xml:space="preserve"> </w:t>
      </w:r>
      <w:proofErr w:type="spellStart"/>
      <w:r w:rsidRPr="06971901">
        <w:rPr>
          <w:rFonts w:eastAsiaTheme="minorEastAsia"/>
          <w:b/>
          <w:bCs/>
          <w:lang w:val="fr-FR"/>
        </w:rPr>
        <w:t>only</w:t>
      </w:r>
      <w:proofErr w:type="spellEnd"/>
    </w:p>
    <w:p w14:paraId="204BE094" w14:textId="773ED639" w:rsidR="06971901" w:rsidRDefault="06971901" w:rsidP="06971901">
      <w:pPr>
        <w:pStyle w:val="Paragraphedeliste"/>
        <w:numPr>
          <w:ilvl w:val="1"/>
          <w:numId w:val="6"/>
        </w:numPr>
        <w:spacing w:line="257" w:lineRule="auto"/>
        <w:rPr>
          <w:b/>
          <w:bCs/>
          <w:lang w:val="fr-FR"/>
        </w:rPr>
      </w:pPr>
      <w:r w:rsidRPr="06971901">
        <w:rPr>
          <w:rFonts w:eastAsiaTheme="minorEastAsia"/>
          <w:b/>
          <w:bCs/>
          <w:lang w:val="fr-FR"/>
        </w:rPr>
        <w:t xml:space="preserve">Open </w:t>
      </w:r>
      <w:proofErr w:type="spellStart"/>
      <w:r w:rsidRPr="06971901">
        <w:rPr>
          <w:rFonts w:eastAsiaTheme="minorEastAsia"/>
          <w:b/>
          <w:bCs/>
          <w:lang w:val="fr-FR"/>
        </w:rPr>
        <w:t>queries</w:t>
      </w:r>
      <w:proofErr w:type="spellEnd"/>
      <w:r w:rsidRPr="06971901">
        <w:rPr>
          <w:rFonts w:eastAsiaTheme="minorEastAsia"/>
          <w:b/>
          <w:bCs/>
          <w:lang w:val="fr-FR"/>
        </w:rPr>
        <w:t xml:space="preserve"> </w:t>
      </w:r>
      <w:proofErr w:type="spellStart"/>
      <w:r w:rsidRPr="06971901">
        <w:rPr>
          <w:rFonts w:eastAsiaTheme="minorEastAsia"/>
          <w:b/>
          <w:bCs/>
          <w:lang w:val="fr-FR"/>
        </w:rPr>
        <w:t>only</w:t>
      </w:r>
      <w:proofErr w:type="spellEnd"/>
    </w:p>
    <w:p w14:paraId="7A69CF84" w14:textId="3E62B02D" w:rsidR="06971901" w:rsidRDefault="06971901" w:rsidP="06971901">
      <w:pPr>
        <w:pStyle w:val="Paragraphedeliste"/>
        <w:numPr>
          <w:ilvl w:val="1"/>
          <w:numId w:val="6"/>
        </w:numPr>
        <w:spacing w:line="257" w:lineRule="auto"/>
        <w:rPr>
          <w:b/>
          <w:bCs/>
          <w:lang w:val="fr-FR"/>
        </w:rPr>
      </w:pPr>
      <w:proofErr w:type="spellStart"/>
      <w:r w:rsidRPr="06971901">
        <w:rPr>
          <w:rFonts w:eastAsiaTheme="minorEastAsia"/>
          <w:b/>
          <w:bCs/>
          <w:lang w:val="fr-FR"/>
        </w:rPr>
        <w:t>Respond</w:t>
      </w:r>
      <w:proofErr w:type="spellEnd"/>
      <w:r w:rsidRPr="06971901">
        <w:rPr>
          <w:rFonts w:eastAsiaTheme="minorEastAsia"/>
          <w:b/>
          <w:bCs/>
          <w:lang w:val="fr-FR"/>
        </w:rPr>
        <w:t xml:space="preserve"> </w:t>
      </w:r>
      <w:proofErr w:type="spellStart"/>
      <w:r w:rsidRPr="06971901">
        <w:rPr>
          <w:rFonts w:eastAsiaTheme="minorEastAsia"/>
          <w:b/>
          <w:bCs/>
          <w:lang w:val="fr-FR"/>
        </w:rPr>
        <w:t>only</w:t>
      </w:r>
      <w:proofErr w:type="spellEnd"/>
      <w:r w:rsidRPr="06971901">
        <w:rPr>
          <w:rFonts w:eastAsiaTheme="minorEastAsia"/>
          <w:b/>
          <w:bCs/>
          <w:lang w:val="fr-FR"/>
        </w:rPr>
        <w:t xml:space="preserve"> to open </w:t>
      </w:r>
      <w:proofErr w:type="spellStart"/>
      <w:r w:rsidRPr="06971901">
        <w:rPr>
          <w:rFonts w:eastAsiaTheme="minorEastAsia"/>
          <w:b/>
          <w:bCs/>
          <w:lang w:val="fr-FR"/>
        </w:rPr>
        <w:t>queries</w:t>
      </w:r>
      <w:proofErr w:type="spellEnd"/>
    </w:p>
    <w:p w14:paraId="0BEDEB73" w14:textId="7890EE3E" w:rsidR="06971901" w:rsidRDefault="06971901" w:rsidP="06971901">
      <w:pPr>
        <w:pStyle w:val="Paragraphedeliste"/>
        <w:numPr>
          <w:ilvl w:val="1"/>
          <w:numId w:val="6"/>
        </w:numPr>
        <w:spacing w:line="257" w:lineRule="auto"/>
        <w:rPr>
          <w:b/>
          <w:bCs/>
          <w:lang w:val="fr-FR"/>
        </w:rPr>
      </w:pPr>
      <w:r w:rsidRPr="06971901">
        <w:rPr>
          <w:rFonts w:eastAsiaTheme="minorEastAsia"/>
          <w:b/>
          <w:bCs/>
          <w:lang w:val="fr-FR"/>
        </w:rPr>
        <w:t xml:space="preserve">Open &amp; </w:t>
      </w:r>
      <w:proofErr w:type="spellStart"/>
      <w:r w:rsidRPr="06971901">
        <w:rPr>
          <w:rFonts w:eastAsiaTheme="minorEastAsia"/>
          <w:b/>
          <w:bCs/>
          <w:lang w:val="fr-FR"/>
        </w:rPr>
        <w:t>respond</w:t>
      </w:r>
      <w:proofErr w:type="spellEnd"/>
      <w:r w:rsidRPr="06971901">
        <w:rPr>
          <w:rFonts w:eastAsiaTheme="minorEastAsia"/>
          <w:b/>
          <w:bCs/>
          <w:lang w:val="fr-FR"/>
        </w:rPr>
        <w:t xml:space="preserve"> to </w:t>
      </w:r>
      <w:proofErr w:type="spellStart"/>
      <w:r w:rsidRPr="06971901">
        <w:rPr>
          <w:rFonts w:eastAsiaTheme="minorEastAsia"/>
          <w:b/>
          <w:bCs/>
          <w:lang w:val="fr-FR"/>
        </w:rPr>
        <w:t>queries</w:t>
      </w:r>
      <w:proofErr w:type="spellEnd"/>
    </w:p>
    <w:p w14:paraId="4966E79A" w14:textId="2B4A3366" w:rsidR="06971901" w:rsidRPr="00C407B0" w:rsidRDefault="06971901" w:rsidP="06971901">
      <w:pPr>
        <w:pStyle w:val="Paragraphedeliste"/>
        <w:numPr>
          <w:ilvl w:val="1"/>
          <w:numId w:val="6"/>
        </w:numPr>
        <w:spacing w:line="257" w:lineRule="auto"/>
        <w:rPr>
          <w:b/>
          <w:bCs/>
        </w:rPr>
      </w:pPr>
      <w:r w:rsidRPr="00C407B0">
        <w:rPr>
          <w:rFonts w:eastAsiaTheme="minorEastAsia"/>
          <w:b/>
          <w:bCs/>
        </w:rPr>
        <w:t>Open, close, and respond to queries</w:t>
      </w:r>
    </w:p>
    <w:p w14:paraId="6C350C6F" w14:textId="03A1B256" w:rsidR="06971901" w:rsidRPr="00C407B0" w:rsidRDefault="06971901" w:rsidP="06971901">
      <w:pPr>
        <w:spacing w:line="257" w:lineRule="auto"/>
        <w:ind w:left="1080"/>
        <w:rPr>
          <w:rFonts w:eastAsiaTheme="minorEastAsia"/>
          <w:b/>
          <w:bCs/>
        </w:rPr>
      </w:pPr>
    </w:p>
    <w:p w14:paraId="4F098241" w14:textId="05C13BFD" w:rsidR="6D850272" w:rsidRDefault="06971901" w:rsidP="592A20ED">
      <w:pPr>
        <w:pStyle w:val="Paragraphedeliste"/>
        <w:numPr>
          <w:ilvl w:val="0"/>
          <w:numId w:val="8"/>
        </w:numPr>
        <w:spacing w:line="257" w:lineRule="auto"/>
        <w:rPr>
          <w:rFonts w:asciiTheme="minorEastAsia" w:eastAsiaTheme="minorEastAsia" w:hAnsiTheme="minorEastAsia" w:cstheme="minorEastAsia"/>
          <w:b/>
          <w:bCs/>
          <w:lang w:val="fr-FR"/>
        </w:rPr>
      </w:pPr>
      <w:r w:rsidRPr="06971901">
        <w:rPr>
          <w:rFonts w:eastAsiaTheme="minorEastAsia"/>
          <w:b/>
          <w:bCs/>
          <w:u w:val="single"/>
          <w:lang w:val="fr-FR"/>
        </w:rPr>
        <w:t>ROLES ET RESPONSABILITES DES UTILISATEURS</w:t>
      </w:r>
    </w:p>
    <w:p w14:paraId="39C7633F" w14:textId="68E702D6" w:rsidR="6D850272" w:rsidRDefault="495EA746" w:rsidP="00F31B57">
      <w:pPr>
        <w:spacing w:line="257" w:lineRule="auto"/>
        <w:jc w:val="both"/>
        <w:rPr>
          <w:rFonts w:eastAsiaTheme="minorEastAsia"/>
          <w:lang w:val="fr-FR"/>
        </w:rPr>
      </w:pPr>
      <w:r w:rsidRPr="495EA746">
        <w:rPr>
          <w:rFonts w:eastAsiaTheme="minorEastAsia"/>
          <w:lang w:val="fr-FR"/>
        </w:rPr>
        <w:t xml:space="preserve">Les données cliniques et médicamenteuses sont saisies directement en ligne via le logiciel </w:t>
      </w:r>
      <w:proofErr w:type="spellStart"/>
      <w:r w:rsidRPr="495EA746">
        <w:rPr>
          <w:rFonts w:eastAsiaTheme="minorEastAsia"/>
          <w:lang w:val="fr-FR"/>
        </w:rPr>
        <w:t>REDCap</w:t>
      </w:r>
      <w:proofErr w:type="spellEnd"/>
      <w:r w:rsidR="00CF3CAC">
        <w:rPr>
          <w:rFonts w:eastAsiaTheme="minorEastAsia"/>
          <w:lang w:val="fr-FR"/>
        </w:rPr>
        <w:t xml:space="preserve"> </w:t>
      </w:r>
      <w:r w:rsidR="00CF3CAC" w:rsidRPr="2F44868B">
        <w:rPr>
          <w:rFonts w:eastAsiaTheme="minorEastAsia"/>
          <w:lang w:val="fr-FR"/>
        </w:rPr>
        <w:t>(</w:t>
      </w:r>
      <w:proofErr w:type="spellStart"/>
      <w:r w:rsidR="00CF3CAC" w:rsidRPr="2F44868B">
        <w:rPr>
          <w:rFonts w:eastAsiaTheme="minorEastAsia"/>
          <w:lang w:val="fr-FR"/>
        </w:rPr>
        <w:t>Research</w:t>
      </w:r>
      <w:proofErr w:type="spellEnd"/>
      <w:r w:rsidR="00CF3CAC" w:rsidRPr="2F44868B">
        <w:rPr>
          <w:rFonts w:eastAsiaTheme="minorEastAsia"/>
          <w:lang w:val="fr-FR"/>
        </w:rPr>
        <w:t xml:space="preserve"> </w:t>
      </w:r>
      <w:proofErr w:type="spellStart"/>
      <w:r w:rsidR="00CF3CAC" w:rsidRPr="2F44868B">
        <w:rPr>
          <w:rFonts w:eastAsiaTheme="minorEastAsia"/>
          <w:lang w:val="fr-FR"/>
        </w:rPr>
        <w:t>Electronic</w:t>
      </w:r>
      <w:proofErr w:type="spellEnd"/>
      <w:r w:rsidR="00CF3CAC" w:rsidRPr="2F44868B">
        <w:rPr>
          <w:rFonts w:eastAsiaTheme="minorEastAsia"/>
          <w:lang w:val="fr-FR"/>
        </w:rPr>
        <w:t xml:space="preserve"> Data Capture)</w:t>
      </w:r>
      <w:r w:rsidRPr="495EA746">
        <w:rPr>
          <w:rFonts w:eastAsiaTheme="minorEastAsia"/>
          <w:lang w:val="fr-FR"/>
        </w:rPr>
        <w:t xml:space="preserve"> par le médecin et les infirmières. Les autres données (comportements, qualité de vie) sont recueillies par des pairs au cours des entretiens. Le recueil se fait sur papier via l’interviewer. Ces formulaires papier sont ensuite saisis sur le logiciel par les infirmières d’étude. L’investigateur principal de chaque centre est responsable d’assurer l'exactitude, l'exhaustivité, la lisibilité et la véracité des données déclarées.</w:t>
      </w:r>
    </w:p>
    <w:p w14:paraId="1E37A7C1" w14:textId="3A67B4A1" w:rsidR="6D850272" w:rsidRDefault="4D52B685" w:rsidP="00F31B57">
      <w:pPr>
        <w:spacing w:line="257" w:lineRule="auto"/>
        <w:jc w:val="both"/>
        <w:rPr>
          <w:rFonts w:eastAsiaTheme="minorEastAsia"/>
          <w:lang w:val="fr-FR"/>
        </w:rPr>
      </w:pPr>
      <w:r w:rsidRPr="4D52B685">
        <w:rPr>
          <w:rFonts w:eastAsiaTheme="minorEastAsia"/>
          <w:lang w:val="fr-FR"/>
        </w:rPr>
        <w:t>La data manager est responsable d’écrire les POS pour la gestion des données, la création de la base de données, le manuel d’utilisation pour les formulaires en ligne pour la saisie de données et la création des comptes utilisateur.</w:t>
      </w:r>
    </w:p>
    <w:p w14:paraId="4E61948D" w14:textId="2A409FFD" w:rsidR="6D850272" w:rsidRDefault="06971901" w:rsidP="00F31B57">
      <w:pPr>
        <w:spacing w:line="257" w:lineRule="auto"/>
        <w:jc w:val="both"/>
        <w:rPr>
          <w:rFonts w:eastAsiaTheme="minorEastAsia"/>
          <w:lang w:val="fr-FR"/>
        </w:rPr>
      </w:pPr>
      <w:r w:rsidRPr="06971901">
        <w:rPr>
          <w:rFonts w:eastAsiaTheme="minorEastAsia"/>
          <w:lang w:val="fr-FR"/>
        </w:rPr>
        <w:lastRenderedPageBreak/>
        <w:t>Au long de l’étude, les participants bénéficient du droit d'accès à leur cahier d’observation afin d'en vérifier l'exactitude, du droit de rectification, du droit d'opposition à leur traitement, et du droit à la limitation de l’utilisation de leurs données. L'exercice de leurs droits se fait auprès du médecin investigateur qui leur suit dans le cadre de la recherche. Les participants n’ont aucun accès individuel au logiciel.</w:t>
      </w:r>
    </w:p>
    <w:p w14:paraId="779B227C" w14:textId="0BA7D3D1" w:rsidR="00260506" w:rsidRDefault="06971901" w:rsidP="4D52B685">
      <w:pPr>
        <w:pStyle w:val="Paragraphedeliste"/>
        <w:numPr>
          <w:ilvl w:val="0"/>
          <w:numId w:val="8"/>
        </w:numPr>
        <w:spacing w:line="257" w:lineRule="auto"/>
        <w:rPr>
          <w:rFonts w:eastAsiaTheme="minorEastAsia"/>
          <w:b/>
          <w:bCs/>
          <w:lang w:val="fr-FR"/>
        </w:rPr>
      </w:pPr>
      <w:r w:rsidRPr="06971901">
        <w:rPr>
          <w:rFonts w:eastAsiaTheme="minorEastAsia"/>
          <w:b/>
          <w:bCs/>
          <w:lang w:val="fr-FR"/>
        </w:rPr>
        <w:t>CREATION DES COMPTES UTILISATEURS</w:t>
      </w:r>
    </w:p>
    <w:p w14:paraId="2F4006F0" w14:textId="7C9710BA" w:rsidR="4D52B685" w:rsidRDefault="4D52B685" w:rsidP="4D52B685">
      <w:pPr>
        <w:spacing w:line="257" w:lineRule="auto"/>
        <w:rPr>
          <w:rFonts w:eastAsiaTheme="minorEastAsia"/>
          <w:b/>
          <w:bCs/>
          <w:lang w:val="fr-FR"/>
        </w:rPr>
      </w:pPr>
      <w:r w:rsidRPr="4D52B685">
        <w:rPr>
          <w:rFonts w:ascii="Calibri" w:eastAsia="Calibri" w:hAnsi="Calibri" w:cs="Calibri"/>
          <w:lang w:val="fr-FR"/>
        </w:rPr>
        <w:t xml:space="preserve">La data manager est responsable pour la création des comptes utilisateurs personnels pour chaque membre de l’équipe impliqué dans le remplissage et la vérification du cahier d’observation. La data manager accorde à chaque compte d’utilisation des autorisations spécifiques en fonction du rôle du membre de l’équipe. </w:t>
      </w:r>
      <w:proofErr w:type="spellStart"/>
      <w:r w:rsidRPr="4D52B685">
        <w:rPr>
          <w:rFonts w:ascii="Calibri" w:eastAsia="Calibri" w:hAnsi="Calibri" w:cs="Calibri"/>
          <w:lang w:val="fr-FR"/>
        </w:rPr>
        <w:t>REDCap</w:t>
      </w:r>
      <w:proofErr w:type="spellEnd"/>
      <w:r w:rsidRPr="4D52B685">
        <w:rPr>
          <w:rFonts w:ascii="Calibri" w:eastAsia="Calibri" w:hAnsi="Calibri" w:cs="Calibri"/>
          <w:lang w:val="fr-FR"/>
        </w:rPr>
        <w:t xml:space="preserve"> possède des fonctionnalités qui simplifient l'ajout et la suppression d'utilisateurs et la gestion des autorisations des utilisateurs.</w:t>
      </w:r>
    </w:p>
    <w:p w14:paraId="39DAD4EE" w14:textId="14019457" w:rsidR="4D52B685" w:rsidRPr="00C407B0" w:rsidRDefault="4D52B685" w:rsidP="4D52B685">
      <w:pPr>
        <w:spacing w:line="257" w:lineRule="auto"/>
        <w:rPr>
          <w:lang w:val="fr-FR"/>
        </w:rPr>
      </w:pPr>
      <w:r w:rsidRPr="4D52B685">
        <w:rPr>
          <w:rFonts w:ascii="Calibri" w:eastAsia="Calibri" w:hAnsi="Calibri" w:cs="Calibri"/>
          <w:lang w:val="fr-FR"/>
        </w:rPr>
        <w:t xml:space="preserve">Pour les collaborateurs internes, leur compte utilisateur INSERM peut être utilisé pour accéder aux formulaires en ligne. </w:t>
      </w:r>
    </w:p>
    <w:p w14:paraId="2B9198B3" w14:textId="6AD09DAF" w:rsidR="4D52B685" w:rsidRPr="00C407B0" w:rsidRDefault="4D52B685" w:rsidP="4D52B685">
      <w:pPr>
        <w:spacing w:line="257" w:lineRule="auto"/>
        <w:rPr>
          <w:lang w:val="fr-FR"/>
        </w:rPr>
      </w:pPr>
      <w:r w:rsidRPr="4D52B685">
        <w:rPr>
          <w:rFonts w:ascii="Calibri" w:eastAsia="Calibri" w:hAnsi="Calibri" w:cs="Calibri"/>
          <w:lang w:val="fr-FR"/>
        </w:rPr>
        <w:t>La data manager envoie directement à chaque utilisateur leur nom d’utilisateur accompagné d'un lien pour mettre à jour leur mot de passe.</w:t>
      </w:r>
    </w:p>
    <w:p w14:paraId="4075BD56" w14:textId="236C8B1B" w:rsidR="00260506" w:rsidRPr="00260506" w:rsidRDefault="06971901" w:rsidP="4D52B685">
      <w:pPr>
        <w:pStyle w:val="Paragraphedeliste"/>
        <w:numPr>
          <w:ilvl w:val="0"/>
          <w:numId w:val="8"/>
        </w:numPr>
        <w:spacing w:line="257" w:lineRule="auto"/>
        <w:rPr>
          <w:rFonts w:eastAsiaTheme="minorEastAsia"/>
          <w:b/>
          <w:bCs/>
          <w:lang w:val="fr-FR"/>
        </w:rPr>
      </w:pPr>
      <w:r w:rsidRPr="06971901">
        <w:rPr>
          <w:rFonts w:eastAsiaTheme="minorEastAsia"/>
          <w:b/>
          <w:bCs/>
          <w:lang w:val="fr-FR"/>
        </w:rPr>
        <w:t>CREATION DES MOTS DE PASSE</w:t>
      </w:r>
    </w:p>
    <w:p w14:paraId="6884A971" w14:textId="7F18B9CC" w:rsidR="4D52B685" w:rsidRPr="00C407B0" w:rsidRDefault="4D52B685" w:rsidP="4D52B685">
      <w:pPr>
        <w:spacing w:line="257" w:lineRule="auto"/>
        <w:rPr>
          <w:lang w:val="fr-FR"/>
        </w:rPr>
      </w:pPr>
      <w:r w:rsidRPr="4D52B685">
        <w:rPr>
          <w:rFonts w:ascii="Calibri" w:eastAsia="Calibri" w:hAnsi="Calibri" w:cs="Calibri"/>
          <w:lang w:val="fr-FR"/>
        </w:rPr>
        <w:t xml:space="preserve">Les mots de passe utilisateur sont créés par les utilisateurs eux-mêmes directement en ligne sur le site </w:t>
      </w:r>
      <w:proofErr w:type="spellStart"/>
      <w:r w:rsidRPr="4D52B685">
        <w:rPr>
          <w:rFonts w:ascii="Calibri" w:eastAsia="Calibri" w:hAnsi="Calibri" w:cs="Calibri"/>
          <w:lang w:val="fr-FR"/>
        </w:rPr>
        <w:t>REDCap</w:t>
      </w:r>
      <w:proofErr w:type="spellEnd"/>
      <w:r w:rsidRPr="4D52B685">
        <w:rPr>
          <w:rFonts w:ascii="Calibri" w:eastAsia="Calibri" w:hAnsi="Calibri" w:cs="Calibri"/>
          <w:lang w:val="fr-FR"/>
        </w:rPr>
        <w:t xml:space="preserve">. Étant donné que tous les membres de l’équipe ont leur propre compte utilisateur, il est important que les utilisateurs ne partagent pas leurs comptes, ni leurs mots de passe avec personne. </w:t>
      </w:r>
    </w:p>
    <w:p w14:paraId="0DC96FC3" w14:textId="7F71C178" w:rsidR="4D52B685" w:rsidRDefault="4D52B685" w:rsidP="4D52B685">
      <w:pPr>
        <w:spacing w:line="257" w:lineRule="auto"/>
        <w:rPr>
          <w:rFonts w:ascii="Calibri" w:eastAsia="Calibri" w:hAnsi="Calibri" w:cs="Calibri"/>
          <w:lang w:val="fr-FR"/>
        </w:rPr>
      </w:pPr>
      <w:r w:rsidRPr="4D52B685">
        <w:rPr>
          <w:rFonts w:ascii="Calibri" w:eastAsia="Calibri" w:hAnsi="Calibri" w:cs="Calibri"/>
          <w:lang w:val="fr-FR"/>
        </w:rPr>
        <w:t>Lors de la création de mot de passe, les utilisateurs sont aussi demandés de sélectionner une question secrète en cas de perte ou oubli de ce mot de passe.</w:t>
      </w:r>
    </w:p>
    <w:p w14:paraId="202F1E91" w14:textId="7BBAC470" w:rsidR="6D850272" w:rsidRDefault="06971901" w:rsidP="00C407B0">
      <w:pPr>
        <w:pStyle w:val="Paragraphedeliste"/>
        <w:numPr>
          <w:ilvl w:val="0"/>
          <w:numId w:val="8"/>
        </w:numPr>
        <w:spacing w:line="257" w:lineRule="auto"/>
        <w:rPr>
          <w:rFonts w:eastAsiaTheme="minorEastAsia"/>
          <w:b/>
          <w:bCs/>
          <w:lang w:val="fr-FR"/>
        </w:rPr>
      </w:pPr>
      <w:r w:rsidRPr="00C407B0">
        <w:rPr>
          <w:rFonts w:eastAsiaTheme="minorEastAsia"/>
          <w:b/>
          <w:bCs/>
          <w:lang w:val="fr-FR"/>
        </w:rPr>
        <w:t>ACCES AU LOGICIEL</w:t>
      </w:r>
    </w:p>
    <w:p w14:paraId="786D2874" w14:textId="309DF9F2" w:rsidR="6D850272" w:rsidRDefault="06971901" w:rsidP="06971901">
      <w:pPr>
        <w:spacing w:line="257" w:lineRule="auto"/>
        <w:jc w:val="both"/>
        <w:rPr>
          <w:rFonts w:eastAsiaTheme="minorEastAsia"/>
          <w:lang w:val="fr-FR"/>
        </w:rPr>
      </w:pPr>
      <w:r w:rsidRPr="06971901">
        <w:rPr>
          <w:rFonts w:eastAsiaTheme="minorEastAsia"/>
          <w:lang w:val="fr-FR"/>
        </w:rPr>
        <w:t xml:space="preserve">L'accès à </w:t>
      </w:r>
      <w:proofErr w:type="spellStart"/>
      <w:r w:rsidRPr="06971901">
        <w:rPr>
          <w:rFonts w:eastAsiaTheme="minorEastAsia"/>
          <w:lang w:val="fr-FR"/>
        </w:rPr>
        <w:t>REDCap</w:t>
      </w:r>
      <w:proofErr w:type="spellEnd"/>
      <w:r w:rsidRPr="06971901">
        <w:rPr>
          <w:rFonts w:eastAsiaTheme="minorEastAsia"/>
          <w:lang w:val="fr-FR"/>
        </w:rPr>
        <w:t xml:space="preserve"> se fait via un compte utilisateur INSERM ou (pour les collaborateurs externes) via un compte utilisateur </w:t>
      </w:r>
      <w:proofErr w:type="spellStart"/>
      <w:r w:rsidRPr="06971901">
        <w:rPr>
          <w:rFonts w:eastAsiaTheme="minorEastAsia"/>
          <w:lang w:val="fr-FR"/>
        </w:rPr>
        <w:t>REDCap</w:t>
      </w:r>
      <w:proofErr w:type="spellEnd"/>
      <w:r w:rsidRPr="06971901">
        <w:rPr>
          <w:rFonts w:eastAsiaTheme="minorEastAsia"/>
          <w:lang w:val="fr-FR"/>
        </w:rPr>
        <w:t xml:space="preserve"> personnel créé par la data manager, et envoyé directement à chaque utilisateur avec un mot de passe temporaire. Les autorisations accordées à chaque utilisateur au sein de chaque projet </w:t>
      </w:r>
      <w:proofErr w:type="spellStart"/>
      <w:r w:rsidRPr="06971901">
        <w:rPr>
          <w:rFonts w:eastAsiaTheme="minorEastAsia"/>
          <w:lang w:val="fr-FR"/>
        </w:rPr>
        <w:t>REDCap</w:t>
      </w:r>
      <w:proofErr w:type="spellEnd"/>
      <w:r w:rsidRPr="06971901">
        <w:rPr>
          <w:rFonts w:eastAsiaTheme="minorEastAsia"/>
          <w:lang w:val="fr-FR"/>
        </w:rPr>
        <w:t xml:space="preserve"> sont contrôlées et sont la responsabilité de l'équipe de projet. </w:t>
      </w:r>
    </w:p>
    <w:p w14:paraId="567E2474" w14:textId="2B6C7697" w:rsidR="06971901" w:rsidRPr="00C407B0" w:rsidRDefault="06971901" w:rsidP="00C407B0">
      <w:pPr>
        <w:pStyle w:val="Paragraphedeliste"/>
        <w:numPr>
          <w:ilvl w:val="0"/>
          <w:numId w:val="8"/>
        </w:numPr>
        <w:spacing w:line="257" w:lineRule="auto"/>
        <w:rPr>
          <w:rFonts w:eastAsiaTheme="minorEastAsia"/>
          <w:b/>
          <w:bCs/>
          <w:lang w:val="fr-FR"/>
        </w:rPr>
      </w:pPr>
      <w:r w:rsidRPr="00C407B0">
        <w:rPr>
          <w:rFonts w:eastAsiaTheme="minorEastAsia"/>
          <w:b/>
          <w:bCs/>
          <w:lang w:val="fr-FR"/>
        </w:rPr>
        <w:t>UTILISATION DU LOGICIEL</w:t>
      </w:r>
    </w:p>
    <w:p w14:paraId="2B602118" w14:textId="213A8652" w:rsidR="6D850272" w:rsidRDefault="2F44868B" w:rsidP="00CF3CAC">
      <w:pPr>
        <w:spacing w:line="257" w:lineRule="auto"/>
        <w:jc w:val="both"/>
        <w:rPr>
          <w:rFonts w:eastAsiaTheme="minorEastAsia"/>
          <w:lang w:val="fr-FR"/>
        </w:rPr>
      </w:pPr>
      <w:r w:rsidRPr="2F44868B">
        <w:rPr>
          <w:rFonts w:eastAsiaTheme="minorEastAsia"/>
          <w:lang w:val="fr-FR"/>
        </w:rPr>
        <w:t xml:space="preserve">La dernière version de l'e-CRF sera toujours disponible sur le système </w:t>
      </w:r>
      <w:proofErr w:type="spellStart"/>
      <w:r w:rsidRPr="2F44868B">
        <w:rPr>
          <w:rFonts w:eastAsiaTheme="minorEastAsia"/>
          <w:lang w:val="fr-FR"/>
        </w:rPr>
        <w:t>REDCap</w:t>
      </w:r>
      <w:proofErr w:type="spellEnd"/>
      <w:r w:rsidRPr="2F44868B">
        <w:rPr>
          <w:rFonts w:eastAsiaTheme="minorEastAsia"/>
          <w:lang w:val="fr-FR"/>
        </w:rPr>
        <w:t xml:space="preserve"> et sur chaque site. Cependant, si des améliorations sont apportées aux CRF et la base de données modifiée, la data manager en informera les équipes à l’avance. </w:t>
      </w:r>
      <w:proofErr w:type="spellStart"/>
      <w:r w:rsidRPr="2F44868B">
        <w:rPr>
          <w:rFonts w:eastAsiaTheme="minorEastAsia"/>
          <w:lang w:val="fr-FR"/>
        </w:rPr>
        <w:t>REDCap</w:t>
      </w:r>
      <w:proofErr w:type="spellEnd"/>
      <w:r w:rsidRPr="2F44868B">
        <w:rPr>
          <w:rFonts w:eastAsiaTheme="minorEastAsia"/>
          <w:lang w:val="fr-FR"/>
        </w:rPr>
        <w:t xml:space="preserve"> maintient également un </w:t>
      </w:r>
      <w:proofErr w:type="spellStart"/>
      <w:r w:rsidRPr="2F44868B">
        <w:rPr>
          <w:rFonts w:eastAsiaTheme="minorEastAsia"/>
          <w:lang w:val="fr-FR"/>
        </w:rPr>
        <w:t>tracking</w:t>
      </w:r>
      <w:proofErr w:type="spellEnd"/>
      <w:r w:rsidRPr="2F44868B">
        <w:rPr>
          <w:rFonts w:eastAsiaTheme="minorEastAsia"/>
          <w:lang w:val="fr-FR"/>
        </w:rPr>
        <w:t xml:space="preserve"> des changements (création / mise à jour / suppression de données) qui est accessible aux utilisateurs du </w:t>
      </w:r>
      <w:r w:rsidR="00CF3CAC">
        <w:rPr>
          <w:rFonts w:eastAsiaTheme="minorEastAsia"/>
          <w:lang w:val="fr-FR"/>
        </w:rPr>
        <w:t>logiciel,</w:t>
      </w:r>
      <w:r w:rsidRPr="2F44868B">
        <w:rPr>
          <w:rFonts w:eastAsiaTheme="minorEastAsia"/>
          <w:lang w:val="fr-FR"/>
        </w:rPr>
        <w:t xml:space="preserve"> autorisés à les visualiser.</w:t>
      </w:r>
    </w:p>
    <w:p w14:paraId="5C2FB6E5" w14:textId="72842914" w:rsidR="6D850272" w:rsidRDefault="06971901" w:rsidP="06971901">
      <w:pPr>
        <w:spacing w:line="257" w:lineRule="auto"/>
        <w:jc w:val="both"/>
        <w:rPr>
          <w:rFonts w:eastAsiaTheme="minorEastAsia"/>
          <w:lang w:val="fr-FR"/>
        </w:rPr>
      </w:pPr>
      <w:r w:rsidRPr="06971901">
        <w:rPr>
          <w:rFonts w:eastAsiaTheme="minorEastAsia"/>
          <w:lang w:val="fr-FR"/>
        </w:rPr>
        <w:t xml:space="preserve">Tout problème lié aux e-CRF et au serveur </w:t>
      </w:r>
      <w:proofErr w:type="spellStart"/>
      <w:r w:rsidRPr="06971901">
        <w:rPr>
          <w:rFonts w:eastAsiaTheme="minorEastAsia"/>
          <w:lang w:val="fr-FR"/>
        </w:rPr>
        <w:t>REDCap</w:t>
      </w:r>
      <w:proofErr w:type="spellEnd"/>
      <w:r w:rsidRPr="06971901">
        <w:rPr>
          <w:rFonts w:eastAsiaTheme="minorEastAsia"/>
          <w:lang w:val="fr-FR"/>
        </w:rPr>
        <w:t xml:space="preserve"> doit être notifié par e-mail à la data manager au plus vite. La data manager s’occupera des changements nécessaires ou, si besoin, prendra contact avec </w:t>
      </w:r>
      <w:proofErr w:type="spellStart"/>
      <w:r w:rsidRPr="06971901">
        <w:rPr>
          <w:rFonts w:eastAsiaTheme="minorEastAsia"/>
          <w:lang w:val="fr-FR"/>
        </w:rPr>
        <w:t>REDCap</w:t>
      </w:r>
      <w:proofErr w:type="spellEnd"/>
      <w:r w:rsidRPr="06971901">
        <w:rPr>
          <w:rFonts w:eastAsiaTheme="minorEastAsia"/>
          <w:lang w:val="fr-FR"/>
        </w:rPr>
        <w:t xml:space="preserve"> afin de résoudre le problème.</w:t>
      </w:r>
    </w:p>
    <w:p w14:paraId="49DA2F08" w14:textId="524B2331" w:rsidR="006C12D5" w:rsidRPr="00C407B0" w:rsidRDefault="006C12D5" w:rsidP="6D850272">
      <w:pPr>
        <w:rPr>
          <w:lang w:val="fr-FR"/>
        </w:rPr>
      </w:pPr>
    </w:p>
    <w:p w14:paraId="2791EE1D" w14:textId="3546E214" w:rsidR="006C12D5" w:rsidRPr="00C407B0" w:rsidRDefault="006C12D5" w:rsidP="00C407B0">
      <w:pPr>
        <w:rPr>
          <w:lang w:val="fr-FR"/>
        </w:rPr>
      </w:pPr>
    </w:p>
    <w:sectPr w:rsidR="006C12D5" w:rsidRPr="00C407B0" w:rsidSect="00C407B0">
      <w:headerReference w:type="default" r:id="rId7"/>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C9596D" w14:textId="77777777" w:rsidR="0014073C" w:rsidRDefault="0014073C" w:rsidP="000138A2">
      <w:pPr>
        <w:spacing w:after="0" w:line="240" w:lineRule="auto"/>
      </w:pPr>
      <w:r>
        <w:separator/>
      </w:r>
    </w:p>
  </w:endnote>
  <w:endnote w:type="continuationSeparator" w:id="0">
    <w:p w14:paraId="20B42BE8" w14:textId="77777777" w:rsidR="0014073C" w:rsidRDefault="0014073C" w:rsidP="00013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4061373"/>
      <w:docPartObj>
        <w:docPartGallery w:val="Page Numbers (Bottom of Page)"/>
        <w:docPartUnique/>
      </w:docPartObj>
    </w:sdtPr>
    <w:sdtEndPr/>
    <w:sdtContent>
      <w:sdt>
        <w:sdtPr>
          <w:id w:val="-380165185"/>
          <w:docPartObj>
            <w:docPartGallery w:val="Page Numbers (Top of Page)"/>
            <w:docPartUnique/>
          </w:docPartObj>
        </w:sdtPr>
        <w:sdtEndPr/>
        <w:sdtContent>
          <w:p w14:paraId="26024DD3" w14:textId="7FE79CED" w:rsidR="000138A2" w:rsidRDefault="000138A2">
            <w:pPr>
              <w:pStyle w:val="Pieddepage"/>
            </w:pPr>
            <w:r>
              <w:ptab w:relativeTo="margin" w:alignment="left" w:leader="none"/>
            </w:r>
            <w:r w:rsidR="00AB22F1">
              <w:t>ICONE_</w:t>
            </w:r>
            <w:r>
              <w:t>POS#</w:t>
            </w:r>
            <w:r w:rsidR="003F2E92">
              <w:t>_UTILISATEURS</w:t>
            </w:r>
            <w:r w:rsidR="00AB22F1">
              <w:t xml:space="preserve"> </w:t>
            </w:r>
            <w:proofErr w:type="spellStart"/>
            <w:r w:rsidR="00AB22F1">
              <w:t>REDCAP</w:t>
            </w:r>
            <w:r w:rsidR="003F2E92">
              <w:t>_V</w:t>
            </w:r>
            <w:r w:rsidR="00AB22F1">
              <w:t>ersion</w:t>
            </w:r>
            <w:proofErr w:type="spellEnd"/>
            <w:r>
              <w:t xml:space="preserve"> </w:t>
            </w:r>
            <w:r>
              <w:ptab w:relativeTo="margin" w:alignment="center" w:leader="none"/>
            </w:r>
            <w:r>
              <w:tab/>
            </w:r>
            <w:r w:rsidRPr="003517C0">
              <w:t xml:space="preserve">Page </w:t>
            </w:r>
            <w:r w:rsidRPr="003517C0">
              <w:rPr>
                <w:bCs/>
              </w:rPr>
              <w:fldChar w:fldCharType="begin"/>
            </w:r>
            <w:r w:rsidRPr="003517C0">
              <w:rPr>
                <w:bCs/>
              </w:rPr>
              <w:instrText>PAGE</w:instrText>
            </w:r>
            <w:r w:rsidRPr="003517C0">
              <w:rPr>
                <w:bCs/>
              </w:rPr>
              <w:fldChar w:fldCharType="separate"/>
            </w:r>
            <w:r w:rsidR="00904B6C">
              <w:rPr>
                <w:bCs/>
                <w:noProof/>
              </w:rPr>
              <w:t>4</w:t>
            </w:r>
            <w:r w:rsidRPr="003517C0">
              <w:rPr>
                <w:bCs/>
              </w:rPr>
              <w:fldChar w:fldCharType="end"/>
            </w:r>
            <w:r w:rsidRPr="003517C0">
              <w:rPr>
                <w:bCs/>
              </w:rPr>
              <w:t>/</w:t>
            </w:r>
            <w:r w:rsidRPr="003517C0">
              <w:rPr>
                <w:bCs/>
              </w:rPr>
              <w:fldChar w:fldCharType="begin"/>
            </w:r>
            <w:r w:rsidRPr="003517C0">
              <w:rPr>
                <w:bCs/>
              </w:rPr>
              <w:instrText>NUMPAGES</w:instrText>
            </w:r>
            <w:r w:rsidRPr="003517C0">
              <w:rPr>
                <w:bCs/>
              </w:rPr>
              <w:fldChar w:fldCharType="separate"/>
            </w:r>
            <w:r w:rsidR="00904B6C">
              <w:rPr>
                <w:bCs/>
                <w:noProof/>
              </w:rPr>
              <w:t>4</w:t>
            </w:r>
            <w:r w:rsidRPr="003517C0">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6139F4" w14:textId="77777777" w:rsidR="0014073C" w:rsidRDefault="0014073C" w:rsidP="000138A2">
      <w:pPr>
        <w:spacing w:after="0" w:line="240" w:lineRule="auto"/>
      </w:pPr>
      <w:r>
        <w:separator/>
      </w:r>
    </w:p>
  </w:footnote>
  <w:footnote w:type="continuationSeparator" w:id="0">
    <w:p w14:paraId="2A42D102" w14:textId="77777777" w:rsidR="0014073C" w:rsidRDefault="0014073C" w:rsidP="000138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5C0F0" w14:textId="687A3AF2" w:rsidR="000138A2" w:rsidRPr="00C407B0" w:rsidRDefault="000138A2">
    <w:pPr>
      <w:pStyle w:val="En-tte"/>
      <w:rPr>
        <w:rFonts w:ascii="Calibri" w:hAnsi="Calibri" w:cs="Calibri"/>
        <w:sz w:val="28"/>
        <w:szCs w:val="28"/>
      </w:rPr>
    </w:pPr>
    <w:r w:rsidRPr="00AC2639">
      <w:rPr>
        <w:rFonts w:ascii="Calibri" w:hAnsi="Calibri" w:cs="Calibri"/>
        <w:sz w:val="28"/>
        <w:szCs w:val="28"/>
      </w:rPr>
      <w:t>ANRS 95050 ICONE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9360" w:type="dxa"/>
      <w:tblLayout w:type="fixed"/>
      <w:tblLook w:val="06A0" w:firstRow="1" w:lastRow="0" w:firstColumn="1" w:lastColumn="0" w:noHBand="1" w:noVBand="1"/>
    </w:tblPr>
    <w:tblGrid>
      <w:gridCol w:w="2400"/>
      <w:gridCol w:w="4683"/>
      <w:gridCol w:w="2277"/>
    </w:tblGrid>
    <w:tr w:rsidR="000138A2" w14:paraId="2A0BD4D4" w14:textId="77777777" w:rsidTr="00AB22F1">
      <w:tc>
        <w:tcPr>
          <w:tcW w:w="2400" w:type="dxa"/>
          <w:vMerge w:val="restart"/>
        </w:tcPr>
        <w:p w14:paraId="4EFBF550" w14:textId="77777777" w:rsidR="000138A2" w:rsidRDefault="000138A2" w:rsidP="000138A2">
          <w:pPr>
            <w:rPr>
              <w:lang w:val="fr-FR"/>
            </w:rPr>
          </w:pPr>
          <w:r>
            <w:rPr>
              <w:noProof/>
              <w:lang w:val="fr-FR" w:eastAsia="fr-FR"/>
            </w:rPr>
            <w:drawing>
              <wp:inline distT="0" distB="0" distL="0" distR="0" wp14:anchorId="05296681" wp14:editId="204E23FA">
                <wp:extent cx="1273423" cy="785168"/>
                <wp:effectExtent l="0" t="0" r="0" b="0"/>
                <wp:docPr id="1487521352" name="Image 1144391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44391934"/>
                        <pic:cNvPicPr/>
                      </pic:nvPicPr>
                      <pic:blipFill>
                        <a:blip r:embed="rId1">
                          <a:extLst>
                            <a:ext uri="{28A0092B-C50C-407E-A947-70E740481C1C}">
                              <a14:useLocalDpi xmlns:a14="http://schemas.microsoft.com/office/drawing/2010/main" val="0"/>
                            </a:ext>
                          </a:extLst>
                        </a:blip>
                        <a:stretch>
                          <a:fillRect/>
                        </a:stretch>
                      </pic:blipFill>
                      <pic:spPr>
                        <a:xfrm>
                          <a:off x="0" y="0"/>
                          <a:ext cx="1273423" cy="785168"/>
                        </a:xfrm>
                        <a:prstGeom prst="rect">
                          <a:avLst/>
                        </a:prstGeom>
                      </pic:spPr>
                    </pic:pic>
                  </a:graphicData>
                </a:graphic>
              </wp:inline>
            </w:drawing>
          </w:r>
        </w:p>
      </w:tc>
      <w:tc>
        <w:tcPr>
          <w:tcW w:w="4683" w:type="dxa"/>
          <w:vMerge w:val="restart"/>
        </w:tcPr>
        <w:p w14:paraId="32FED5CE" w14:textId="77777777" w:rsidR="000138A2" w:rsidRDefault="000138A2" w:rsidP="000138A2">
          <w:pPr>
            <w:jc w:val="center"/>
            <w:rPr>
              <w:b/>
              <w:bCs/>
              <w:sz w:val="28"/>
              <w:szCs w:val="28"/>
              <w:lang w:val="fr-FR"/>
            </w:rPr>
          </w:pPr>
          <w:r w:rsidRPr="6D850272">
            <w:rPr>
              <w:b/>
              <w:bCs/>
              <w:sz w:val="28"/>
              <w:szCs w:val="28"/>
              <w:lang w:val="fr-FR"/>
            </w:rPr>
            <w:t>ICONE - ANRS 95050</w:t>
          </w:r>
        </w:p>
        <w:p w14:paraId="755D0E35" w14:textId="77777777" w:rsidR="000138A2" w:rsidRDefault="000138A2" w:rsidP="000138A2">
          <w:pPr>
            <w:jc w:val="center"/>
            <w:rPr>
              <w:b/>
              <w:bCs/>
              <w:sz w:val="28"/>
              <w:szCs w:val="28"/>
              <w:lang w:val="fr-FR"/>
            </w:rPr>
          </w:pPr>
          <w:r w:rsidRPr="6D850272">
            <w:rPr>
              <w:b/>
              <w:bCs/>
              <w:sz w:val="28"/>
              <w:szCs w:val="28"/>
              <w:lang w:val="fr-FR"/>
            </w:rPr>
            <w:t>PROCEDURE</w:t>
          </w:r>
        </w:p>
        <w:p w14:paraId="0DF7074F" w14:textId="557A3684" w:rsidR="000138A2" w:rsidRDefault="000138A2" w:rsidP="000138A2">
          <w:pPr>
            <w:spacing w:line="259" w:lineRule="auto"/>
            <w:jc w:val="center"/>
            <w:rPr>
              <w:rFonts w:ascii="Calibri" w:eastAsia="Calibri" w:hAnsi="Calibri" w:cs="Calibri"/>
              <w:b/>
              <w:bCs/>
              <w:sz w:val="28"/>
              <w:szCs w:val="28"/>
              <w:lang w:val="fr-FR"/>
            </w:rPr>
          </w:pPr>
          <w:r w:rsidRPr="4D52B685">
            <w:rPr>
              <w:b/>
              <w:bCs/>
              <w:sz w:val="28"/>
              <w:szCs w:val="28"/>
              <w:lang w:val="fr-FR"/>
            </w:rPr>
            <w:t xml:space="preserve">GESTION DES DONNEES - </w:t>
          </w:r>
          <w:r w:rsidR="00AB22F1">
            <w:rPr>
              <w:rFonts w:ascii="Calibri" w:eastAsia="Calibri" w:hAnsi="Calibri" w:cs="Calibri"/>
              <w:b/>
              <w:bCs/>
              <w:sz w:val="28"/>
              <w:szCs w:val="28"/>
              <w:lang w:val="fr-FR"/>
            </w:rPr>
            <w:t>U</w:t>
          </w:r>
          <w:r w:rsidRPr="4D52B685">
            <w:rPr>
              <w:rFonts w:ascii="Calibri" w:eastAsia="Calibri" w:hAnsi="Calibri" w:cs="Calibri"/>
              <w:b/>
              <w:bCs/>
              <w:sz w:val="28"/>
              <w:szCs w:val="28"/>
              <w:lang w:val="fr-FR"/>
            </w:rPr>
            <w:t xml:space="preserve">tilisateurs du logiciel </w:t>
          </w:r>
          <w:proofErr w:type="spellStart"/>
          <w:r w:rsidRPr="4D52B685">
            <w:rPr>
              <w:rFonts w:ascii="Calibri" w:eastAsia="Calibri" w:hAnsi="Calibri" w:cs="Calibri"/>
              <w:b/>
              <w:bCs/>
              <w:sz w:val="28"/>
              <w:szCs w:val="28"/>
              <w:lang w:val="fr-FR"/>
            </w:rPr>
            <w:t>REDCap</w:t>
          </w:r>
          <w:proofErr w:type="spellEnd"/>
        </w:p>
      </w:tc>
      <w:tc>
        <w:tcPr>
          <w:tcW w:w="2277" w:type="dxa"/>
        </w:tcPr>
        <w:p w14:paraId="5A623DD5" w14:textId="4C8A3959" w:rsidR="00AB22F1" w:rsidRDefault="00AB22F1" w:rsidP="000138A2">
          <w:pPr>
            <w:jc w:val="center"/>
            <w:rPr>
              <w:rFonts w:eastAsiaTheme="minorEastAsia"/>
              <w:lang w:val="fr-FR"/>
            </w:rPr>
          </w:pPr>
          <w:r>
            <w:rPr>
              <w:rFonts w:eastAsiaTheme="minorEastAsia"/>
              <w:lang w:val="fr-FR"/>
            </w:rPr>
            <w:t>ICONE_</w:t>
          </w:r>
          <w:r w:rsidR="000138A2" w:rsidRPr="495EA746">
            <w:rPr>
              <w:rFonts w:eastAsiaTheme="minorEastAsia"/>
              <w:lang w:val="fr-FR"/>
            </w:rPr>
            <w:t xml:space="preserve">POS# : </w:t>
          </w:r>
        </w:p>
        <w:p w14:paraId="58E02582" w14:textId="0346EFAB" w:rsidR="000138A2" w:rsidRPr="000138A2" w:rsidRDefault="000138A2" w:rsidP="000138A2">
          <w:pPr>
            <w:jc w:val="center"/>
            <w:rPr>
              <w:rFonts w:eastAsiaTheme="minorEastAsia"/>
              <w:lang w:val="fr-FR"/>
            </w:rPr>
          </w:pPr>
          <w:r w:rsidRPr="495EA746">
            <w:rPr>
              <w:rFonts w:eastAsiaTheme="minorEastAsia"/>
              <w:lang w:val="fr-FR"/>
            </w:rPr>
            <w:t>UTILISATEURS</w:t>
          </w:r>
          <w:r w:rsidR="00AB22F1">
            <w:rPr>
              <w:rFonts w:eastAsiaTheme="minorEastAsia"/>
              <w:lang w:val="fr-FR"/>
            </w:rPr>
            <w:t xml:space="preserve"> REDCAP</w:t>
          </w:r>
        </w:p>
      </w:tc>
    </w:tr>
    <w:tr w:rsidR="000138A2" w14:paraId="16F66264" w14:textId="77777777" w:rsidTr="00AB22F1">
      <w:tc>
        <w:tcPr>
          <w:tcW w:w="2400" w:type="dxa"/>
          <w:vMerge/>
        </w:tcPr>
        <w:p w14:paraId="22F0925F" w14:textId="77777777" w:rsidR="000138A2" w:rsidRDefault="000138A2" w:rsidP="000138A2"/>
      </w:tc>
      <w:tc>
        <w:tcPr>
          <w:tcW w:w="4683" w:type="dxa"/>
          <w:vMerge/>
        </w:tcPr>
        <w:p w14:paraId="022C19B0" w14:textId="77777777" w:rsidR="000138A2" w:rsidRDefault="000138A2" w:rsidP="000138A2"/>
      </w:tc>
      <w:tc>
        <w:tcPr>
          <w:tcW w:w="2277" w:type="dxa"/>
          <w:vAlign w:val="center"/>
        </w:tcPr>
        <w:p w14:paraId="70E219E0" w14:textId="53652133" w:rsidR="000138A2" w:rsidRDefault="000138A2" w:rsidP="000138A2">
          <w:pPr>
            <w:jc w:val="center"/>
            <w:rPr>
              <w:lang w:val="fr-FR"/>
            </w:rPr>
          </w:pPr>
          <w:r w:rsidRPr="6D850272">
            <w:rPr>
              <w:lang w:val="fr-FR"/>
            </w:rPr>
            <w:t xml:space="preserve">Version : </w:t>
          </w:r>
        </w:p>
        <w:p w14:paraId="2D079546" w14:textId="0F656E4A" w:rsidR="000138A2" w:rsidRDefault="000138A2" w:rsidP="00C407B0">
          <w:pPr>
            <w:jc w:val="center"/>
            <w:rPr>
              <w:lang w:val="fr-FR"/>
            </w:rPr>
          </w:pPr>
          <w:r w:rsidRPr="6D850272">
            <w:rPr>
              <w:lang w:val="fr-FR"/>
            </w:rPr>
            <w:t xml:space="preserve">Date : </w:t>
          </w:r>
        </w:p>
      </w:tc>
    </w:tr>
  </w:tbl>
  <w:p w14:paraId="289768BF" w14:textId="77777777" w:rsidR="000138A2" w:rsidRDefault="000138A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75FDC"/>
    <w:multiLevelType w:val="hybridMultilevel"/>
    <w:tmpl w:val="11069A3A"/>
    <w:lvl w:ilvl="0" w:tplc="FFFFFFFF">
      <w:start w:val="1"/>
      <w:numFmt w:val="decimal"/>
      <w:lvlText w:val="%1."/>
      <w:lvlJc w:val="left"/>
      <w:pPr>
        <w:ind w:left="720" w:hanging="360"/>
      </w:pPr>
    </w:lvl>
    <w:lvl w:ilvl="1" w:tplc="B7027500">
      <w:start w:val="1"/>
      <w:numFmt w:val="lowerLetter"/>
      <w:lvlText w:val="%2."/>
      <w:lvlJc w:val="left"/>
      <w:pPr>
        <w:ind w:left="1440" w:hanging="360"/>
      </w:pPr>
    </w:lvl>
    <w:lvl w:ilvl="2" w:tplc="E3F6E264">
      <w:start w:val="1"/>
      <w:numFmt w:val="lowerRoman"/>
      <w:lvlText w:val="%3."/>
      <w:lvlJc w:val="right"/>
      <w:pPr>
        <w:ind w:left="2160" w:hanging="180"/>
      </w:pPr>
    </w:lvl>
    <w:lvl w:ilvl="3" w:tplc="96D4D634">
      <w:start w:val="1"/>
      <w:numFmt w:val="decimal"/>
      <w:lvlText w:val="%4."/>
      <w:lvlJc w:val="left"/>
      <w:pPr>
        <w:ind w:left="2880" w:hanging="360"/>
      </w:pPr>
    </w:lvl>
    <w:lvl w:ilvl="4" w:tplc="27C2C1F8">
      <w:start w:val="1"/>
      <w:numFmt w:val="lowerLetter"/>
      <w:lvlText w:val="%5."/>
      <w:lvlJc w:val="left"/>
      <w:pPr>
        <w:ind w:left="3600" w:hanging="360"/>
      </w:pPr>
    </w:lvl>
    <w:lvl w:ilvl="5" w:tplc="C088A13C">
      <w:start w:val="1"/>
      <w:numFmt w:val="lowerRoman"/>
      <w:lvlText w:val="%6."/>
      <w:lvlJc w:val="right"/>
      <w:pPr>
        <w:ind w:left="4320" w:hanging="180"/>
      </w:pPr>
    </w:lvl>
    <w:lvl w:ilvl="6" w:tplc="E8907D42">
      <w:start w:val="1"/>
      <w:numFmt w:val="decimal"/>
      <w:lvlText w:val="%7."/>
      <w:lvlJc w:val="left"/>
      <w:pPr>
        <w:ind w:left="5040" w:hanging="360"/>
      </w:pPr>
    </w:lvl>
    <w:lvl w:ilvl="7" w:tplc="EBFE1B98">
      <w:start w:val="1"/>
      <w:numFmt w:val="lowerLetter"/>
      <w:lvlText w:val="%8."/>
      <w:lvlJc w:val="left"/>
      <w:pPr>
        <w:ind w:left="5760" w:hanging="360"/>
      </w:pPr>
    </w:lvl>
    <w:lvl w:ilvl="8" w:tplc="1DD2426E">
      <w:start w:val="1"/>
      <w:numFmt w:val="lowerRoman"/>
      <w:lvlText w:val="%9."/>
      <w:lvlJc w:val="right"/>
      <w:pPr>
        <w:ind w:left="6480" w:hanging="180"/>
      </w:pPr>
    </w:lvl>
  </w:abstractNum>
  <w:abstractNum w:abstractNumId="1" w15:restartNumberingAfterBreak="0">
    <w:nsid w:val="10315F8E"/>
    <w:multiLevelType w:val="hybridMultilevel"/>
    <w:tmpl w:val="11069A3A"/>
    <w:lvl w:ilvl="0" w:tplc="FFFFFFFF">
      <w:start w:val="1"/>
      <w:numFmt w:val="decimal"/>
      <w:lvlText w:val="%1."/>
      <w:lvlJc w:val="left"/>
      <w:pPr>
        <w:ind w:left="720" w:hanging="360"/>
      </w:pPr>
    </w:lvl>
    <w:lvl w:ilvl="1" w:tplc="B7027500">
      <w:start w:val="1"/>
      <w:numFmt w:val="lowerLetter"/>
      <w:lvlText w:val="%2."/>
      <w:lvlJc w:val="left"/>
      <w:pPr>
        <w:ind w:left="1440" w:hanging="360"/>
      </w:pPr>
    </w:lvl>
    <w:lvl w:ilvl="2" w:tplc="E3F6E264">
      <w:start w:val="1"/>
      <w:numFmt w:val="lowerRoman"/>
      <w:lvlText w:val="%3."/>
      <w:lvlJc w:val="right"/>
      <w:pPr>
        <w:ind w:left="2160" w:hanging="180"/>
      </w:pPr>
    </w:lvl>
    <w:lvl w:ilvl="3" w:tplc="96D4D634">
      <w:start w:val="1"/>
      <w:numFmt w:val="decimal"/>
      <w:lvlText w:val="%4."/>
      <w:lvlJc w:val="left"/>
      <w:pPr>
        <w:ind w:left="2880" w:hanging="360"/>
      </w:pPr>
    </w:lvl>
    <w:lvl w:ilvl="4" w:tplc="27C2C1F8">
      <w:start w:val="1"/>
      <w:numFmt w:val="lowerLetter"/>
      <w:lvlText w:val="%5."/>
      <w:lvlJc w:val="left"/>
      <w:pPr>
        <w:ind w:left="3600" w:hanging="360"/>
      </w:pPr>
    </w:lvl>
    <w:lvl w:ilvl="5" w:tplc="C088A13C">
      <w:start w:val="1"/>
      <w:numFmt w:val="lowerRoman"/>
      <w:lvlText w:val="%6."/>
      <w:lvlJc w:val="right"/>
      <w:pPr>
        <w:ind w:left="4320" w:hanging="180"/>
      </w:pPr>
    </w:lvl>
    <w:lvl w:ilvl="6" w:tplc="E8907D42">
      <w:start w:val="1"/>
      <w:numFmt w:val="decimal"/>
      <w:lvlText w:val="%7."/>
      <w:lvlJc w:val="left"/>
      <w:pPr>
        <w:ind w:left="5040" w:hanging="360"/>
      </w:pPr>
    </w:lvl>
    <w:lvl w:ilvl="7" w:tplc="EBFE1B98">
      <w:start w:val="1"/>
      <w:numFmt w:val="lowerLetter"/>
      <w:lvlText w:val="%8."/>
      <w:lvlJc w:val="left"/>
      <w:pPr>
        <w:ind w:left="5760" w:hanging="360"/>
      </w:pPr>
    </w:lvl>
    <w:lvl w:ilvl="8" w:tplc="1DD2426E">
      <w:start w:val="1"/>
      <w:numFmt w:val="lowerRoman"/>
      <w:lvlText w:val="%9."/>
      <w:lvlJc w:val="right"/>
      <w:pPr>
        <w:ind w:left="6480" w:hanging="180"/>
      </w:pPr>
    </w:lvl>
  </w:abstractNum>
  <w:abstractNum w:abstractNumId="2" w15:restartNumberingAfterBreak="0">
    <w:nsid w:val="1F0D7FC0"/>
    <w:multiLevelType w:val="hybridMultilevel"/>
    <w:tmpl w:val="684497CC"/>
    <w:lvl w:ilvl="0" w:tplc="E72C00A8">
      <w:start w:val="1"/>
      <w:numFmt w:val="bullet"/>
      <w:lvlText w:val=""/>
      <w:lvlJc w:val="left"/>
      <w:pPr>
        <w:ind w:left="720" w:hanging="360"/>
      </w:pPr>
      <w:rPr>
        <w:rFonts w:ascii="Symbol" w:hAnsi="Symbol" w:hint="default"/>
      </w:rPr>
    </w:lvl>
    <w:lvl w:ilvl="1" w:tplc="986A8FA0">
      <w:start w:val="1"/>
      <w:numFmt w:val="bullet"/>
      <w:lvlText w:val="o"/>
      <w:lvlJc w:val="left"/>
      <w:pPr>
        <w:ind w:left="1440" w:hanging="360"/>
      </w:pPr>
      <w:rPr>
        <w:rFonts w:ascii="Courier New" w:hAnsi="Courier New" w:hint="default"/>
      </w:rPr>
    </w:lvl>
    <w:lvl w:ilvl="2" w:tplc="55A4F9D2">
      <w:start w:val="1"/>
      <w:numFmt w:val="bullet"/>
      <w:lvlText w:val=""/>
      <w:lvlJc w:val="left"/>
      <w:pPr>
        <w:ind w:left="2160" w:hanging="360"/>
      </w:pPr>
      <w:rPr>
        <w:rFonts w:ascii="Wingdings" w:hAnsi="Wingdings" w:hint="default"/>
      </w:rPr>
    </w:lvl>
    <w:lvl w:ilvl="3" w:tplc="954AAEA8">
      <w:start w:val="1"/>
      <w:numFmt w:val="bullet"/>
      <w:lvlText w:val=""/>
      <w:lvlJc w:val="left"/>
      <w:pPr>
        <w:ind w:left="2880" w:hanging="360"/>
      </w:pPr>
      <w:rPr>
        <w:rFonts w:ascii="Symbol" w:hAnsi="Symbol" w:hint="default"/>
      </w:rPr>
    </w:lvl>
    <w:lvl w:ilvl="4" w:tplc="EF3ED12A">
      <w:start w:val="1"/>
      <w:numFmt w:val="bullet"/>
      <w:lvlText w:val="o"/>
      <w:lvlJc w:val="left"/>
      <w:pPr>
        <w:ind w:left="3600" w:hanging="360"/>
      </w:pPr>
      <w:rPr>
        <w:rFonts w:ascii="Courier New" w:hAnsi="Courier New" w:hint="default"/>
      </w:rPr>
    </w:lvl>
    <w:lvl w:ilvl="5" w:tplc="CDBE70E6">
      <w:start w:val="1"/>
      <w:numFmt w:val="bullet"/>
      <w:lvlText w:val=""/>
      <w:lvlJc w:val="left"/>
      <w:pPr>
        <w:ind w:left="4320" w:hanging="360"/>
      </w:pPr>
      <w:rPr>
        <w:rFonts w:ascii="Wingdings" w:hAnsi="Wingdings" w:hint="default"/>
      </w:rPr>
    </w:lvl>
    <w:lvl w:ilvl="6" w:tplc="C14C1E46">
      <w:start w:val="1"/>
      <w:numFmt w:val="bullet"/>
      <w:lvlText w:val=""/>
      <w:lvlJc w:val="left"/>
      <w:pPr>
        <w:ind w:left="5040" w:hanging="360"/>
      </w:pPr>
      <w:rPr>
        <w:rFonts w:ascii="Symbol" w:hAnsi="Symbol" w:hint="default"/>
      </w:rPr>
    </w:lvl>
    <w:lvl w:ilvl="7" w:tplc="CE60BC16">
      <w:start w:val="1"/>
      <w:numFmt w:val="bullet"/>
      <w:lvlText w:val="o"/>
      <w:lvlJc w:val="left"/>
      <w:pPr>
        <w:ind w:left="5760" w:hanging="360"/>
      </w:pPr>
      <w:rPr>
        <w:rFonts w:ascii="Courier New" w:hAnsi="Courier New" w:hint="default"/>
      </w:rPr>
    </w:lvl>
    <w:lvl w:ilvl="8" w:tplc="07500170">
      <w:start w:val="1"/>
      <w:numFmt w:val="bullet"/>
      <w:lvlText w:val=""/>
      <w:lvlJc w:val="left"/>
      <w:pPr>
        <w:ind w:left="6480" w:hanging="360"/>
      </w:pPr>
      <w:rPr>
        <w:rFonts w:ascii="Wingdings" w:hAnsi="Wingdings" w:hint="default"/>
      </w:rPr>
    </w:lvl>
  </w:abstractNum>
  <w:abstractNum w:abstractNumId="3" w15:restartNumberingAfterBreak="0">
    <w:nsid w:val="2ACA3FC9"/>
    <w:multiLevelType w:val="hybridMultilevel"/>
    <w:tmpl w:val="695A281E"/>
    <w:lvl w:ilvl="0" w:tplc="591A8F10">
      <w:start w:val="1"/>
      <w:numFmt w:val="bullet"/>
      <w:lvlText w:val=""/>
      <w:lvlJc w:val="left"/>
      <w:pPr>
        <w:ind w:left="720" w:hanging="360"/>
      </w:pPr>
      <w:rPr>
        <w:rFonts w:ascii="Symbol" w:hAnsi="Symbol" w:hint="default"/>
      </w:rPr>
    </w:lvl>
    <w:lvl w:ilvl="1" w:tplc="DD407550">
      <w:start w:val="1"/>
      <w:numFmt w:val="bullet"/>
      <w:lvlText w:val=""/>
      <w:lvlJc w:val="left"/>
      <w:pPr>
        <w:ind w:left="1440" w:hanging="360"/>
      </w:pPr>
      <w:rPr>
        <w:rFonts w:ascii="Symbol" w:hAnsi="Symbol" w:hint="default"/>
      </w:rPr>
    </w:lvl>
    <w:lvl w:ilvl="2" w:tplc="0E0A17E8">
      <w:start w:val="1"/>
      <w:numFmt w:val="bullet"/>
      <w:lvlText w:val=""/>
      <w:lvlJc w:val="left"/>
      <w:pPr>
        <w:ind w:left="2160" w:hanging="360"/>
      </w:pPr>
      <w:rPr>
        <w:rFonts w:ascii="Wingdings" w:hAnsi="Wingdings" w:hint="default"/>
      </w:rPr>
    </w:lvl>
    <w:lvl w:ilvl="3" w:tplc="A5DEB662">
      <w:start w:val="1"/>
      <w:numFmt w:val="bullet"/>
      <w:lvlText w:val=""/>
      <w:lvlJc w:val="left"/>
      <w:pPr>
        <w:ind w:left="2880" w:hanging="360"/>
      </w:pPr>
      <w:rPr>
        <w:rFonts w:ascii="Symbol" w:hAnsi="Symbol" w:hint="default"/>
      </w:rPr>
    </w:lvl>
    <w:lvl w:ilvl="4" w:tplc="75409B16">
      <w:start w:val="1"/>
      <w:numFmt w:val="bullet"/>
      <w:lvlText w:val="o"/>
      <w:lvlJc w:val="left"/>
      <w:pPr>
        <w:ind w:left="3600" w:hanging="360"/>
      </w:pPr>
      <w:rPr>
        <w:rFonts w:ascii="Courier New" w:hAnsi="Courier New" w:hint="default"/>
      </w:rPr>
    </w:lvl>
    <w:lvl w:ilvl="5" w:tplc="0C382AC0">
      <w:start w:val="1"/>
      <w:numFmt w:val="bullet"/>
      <w:lvlText w:val=""/>
      <w:lvlJc w:val="left"/>
      <w:pPr>
        <w:ind w:left="4320" w:hanging="360"/>
      </w:pPr>
      <w:rPr>
        <w:rFonts w:ascii="Wingdings" w:hAnsi="Wingdings" w:hint="default"/>
      </w:rPr>
    </w:lvl>
    <w:lvl w:ilvl="6" w:tplc="58FA0BA4">
      <w:start w:val="1"/>
      <w:numFmt w:val="bullet"/>
      <w:lvlText w:val=""/>
      <w:lvlJc w:val="left"/>
      <w:pPr>
        <w:ind w:left="5040" w:hanging="360"/>
      </w:pPr>
      <w:rPr>
        <w:rFonts w:ascii="Symbol" w:hAnsi="Symbol" w:hint="default"/>
      </w:rPr>
    </w:lvl>
    <w:lvl w:ilvl="7" w:tplc="FA427142">
      <w:start w:val="1"/>
      <w:numFmt w:val="bullet"/>
      <w:lvlText w:val="o"/>
      <w:lvlJc w:val="left"/>
      <w:pPr>
        <w:ind w:left="5760" w:hanging="360"/>
      </w:pPr>
      <w:rPr>
        <w:rFonts w:ascii="Courier New" w:hAnsi="Courier New" w:hint="default"/>
      </w:rPr>
    </w:lvl>
    <w:lvl w:ilvl="8" w:tplc="832EF4D6">
      <w:start w:val="1"/>
      <w:numFmt w:val="bullet"/>
      <w:lvlText w:val=""/>
      <w:lvlJc w:val="left"/>
      <w:pPr>
        <w:ind w:left="6480" w:hanging="360"/>
      </w:pPr>
      <w:rPr>
        <w:rFonts w:ascii="Wingdings" w:hAnsi="Wingdings" w:hint="default"/>
      </w:rPr>
    </w:lvl>
  </w:abstractNum>
  <w:abstractNum w:abstractNumId="4" w15:restartNumberingAfterBreak="0">
    <w:nsid w:val="34067ECA"/>
    <w:multiLevelType w:val="hybridMultilevel"/>
    <w:tmpl w:val="B672A0C6"/>
    <w:lvl w:ilvl="0" w:tplc="68366A0E">
      <w:start w:val="1"/>
      <w:numFmt w:val="bullet"/>
      <w:lvlText w:val=""/>
      <w:lvlJc w:val="left"/>
      <w:pPr>
        <w:ind w:left="720" w:hanging="360"/>
      </w:pPr>
      <w:rPr>
        <w:rFonts w:ascii="Symbol" w:hAnsi="Symbol" w:hint="default"/>
      </w:rPr>
    </w:lvl>
    <w:lvl w:ilvl="1" w:tplc="0E66C470">
      <w:start w:val="1"/>
      <w:numFmt w:val="bullet"/>
      <w:lvlText w:val=""/>
      <w:lvlJc w:val="left"/>
      <w:pPr>
        <w:ind w:left="1440" w:hanging="360"/>
      </w:pPr>
      <w:rPr>
        <w:rFonts w:ascii="Symbol" w:hAnsi="Symbol" w:hint="default"/>
      </w:rPr>
    </w:lvl>
    <w:lvl w:ilvl="2" w:tplc="A5ECFBAC">
      <w:start w:val="1"/>
      <w:numFmt w:val="bullet"/>
      <w:lvlText w:val=""/>
      <w:lvlJc w:val="left"/>
      <w:pPr>
        <w:ind w:left="2160" w:hanging="360"/>
      </w:pPr>
      <w:rPr>
        <w:rFonts w:ascii="Wingdings" w:hAnsi="Wingdings" w:hint="default"/>
      </w:rPr>
    </w:lvl>
    <w:lvl w:ilvl="3" w:tplc="B75262D0">
      <w:start w:val="1"/>
      <w:numFmt w:val="bullet"/>
      <w:lvlText w:val=""/>
      <w:lvlJc w:val="left"/>
      <w:pPr>
        <w:ind w:left="2880" w:hanging="360"/>
      </w:pPr>
      <w:rPr>
        <w:rFonts w:ascii="Symbol" w:hAnsi="Symbol" w:hint="default"/>
      </w:rPr>
    </w:lvl>
    <w:lvl w:ilvl="4" w:tplc="3514A6D0">
      <w:start w:val="1"/>
      <w:numFmt w:val="bullet"/>
      <w:lvlText w:val="o"/>
      <w:lvlJc w:val="left"/>
      <w:pPr>
        <w:ind w:left="3600" w:hanging="360"/>
      </w:pPr>
      <w:rPr>
        <w:rFonts w:ascii="Courier New" w:hAnsi="Courier New" w:hint="default"/>
      </w:rPr>
    </w:lvl>
    <w:lvl w:ilvl="5" w:tplc="140A300A">
      <w:start w:val="1"/>
      <w:numFmt w:val="bullet"/>
      <w:lvlText w:val=""/>
      <w:lvlJc w:val="left"/>
      <w:pPr>
        <w:ind w:left="4320" w:hanging="360"/>
      </w:pPr>
      <w:rPr>
        <w:rFonts w:ascii="Wingdings" w:hAnsi="Wingdings" w:hint="default"/>
      </w:rPr>
    </w:lvl>
    <w:lvl w:ilvl="6" w:tplc="59C6877C">
      <w:start w:val="1"/>
      <w:numFmt w:val="bullet"/>
      <w:lvlText w:val=""/>
      <w:lvlJc w:val="left"/>
      <w:pPr>
        <w:ind w:left="5040" w:hanging="360"/>
      </w:pPr>
      <w:rPr>
        <w:rFonts w:ascii="Symbol" w:hAnsi="Symbol" w:hint="default"/>
      </w:rPr>
    </w:lvl>
    <w:lvl w:ilvl="7" w:tplc="0220C162">
      <w:start w:val="1"/>
      <w:numFmt w:val="bullet"/>
      <w:lvlText w:val="o"/>
      <w:lvlJc w:val="left"/>
      <w:pPr>
        <w:ind w:left="5760" w:hanging="360"/>
      </w:pPr>
      <w:rPr>
        <w:rFonts w:ascii="Courier New" w:hAnsi="Courier New" w:hint="default"/>
      </w:rPr>
    </w:lvl>
    <w:lvl w:ilvl="8" w:tplc="6148A5F0">
      <w:start w:val="1"/>
      <w:numFmt w:val="bullet"/>
      <w:lvlText w:val=""/>
      <w:lvlJc w:val="left"/>
      <w:pPr>
        <w:ind w:left="6480" w:hanging="360"/>
      </w:pPr>
      <w:rPr>
        <w:rFonts w:ascii="Wingdings" w:hAnsi="Wingdings" w:hint="default"/>
      </w:rPr>
    </w:lvl>
  </w:abstractNum>
  <w:abstractNum w:abstractNumId="5" w15:restartNumberingAfterBreak="0">
    <w:nsid w:val="3CBD6931"/>
    <w:multiLevelType w:val="hybridMultilevel"/>
    <w:tmpl w:val="8886F72E"/>
    <w:lvl w:ilvl="0" w:tplc="51328106">
      <w:start w:val="1"/>
      <w:numFmt w:val="bullet"/>
      <w:lvlText w:val=""/>
      <w:lvlJc w:val="left"/>
      <w:pPr>
        <w:ind w:left="720" w:hanging="360"/>
      </w:pPr>
      <w:rPr>
        <w:rFonts w:ascii="Symbol" w:hAnsi="Symbol" w:hint="default"/>
      </w:rPr>
    </w:lvl>
    <w:lvl w:ilvl="1" w:tplc="416AD952">
      <w:start w:val="1"/>
      <w:numFmt w:val="bullet"/>
      <w:lvlText w:val=""/>
      <w:lvlJc w:val="left"/>
      <w:pPr>
        <w:ind w:left="1440" w:hanging="360"/>
      </w:pPr>
      <w:rPr>
        <w:rFonts w:ascii="Symbol" w:hAnsi="Symbol" w:hint="default"/>
      </w:rPr>
    </w:lvl>
    <w:lvl w:ilvl="2" w:tplc="BA200B78">
      <w:start w:val="1"/>
      <w:numFmt w:val="bullet"/>
      <w:lvlText w:val=""/>
      <w:lvlJc w:val="left"/>
      <w:pPr>
        <w:ind w:left="2160" w:hanging="360"/>
      </w:pPr>
      <w:rPr>
        <w:rFonts w:ascii="Wingdings" w:hAnsi="Wingdings" w:hint="default"/>
      </w:rPr>
    </w:lvl>
    <w:lvl w:ilvl="3" w:tplc="71A8D57C">
      <w:start w:val="1"/>
      <w:numFmt w:val="bullet"/>
      <w:lvlText w:val=""/>
      <w:lvlJc w:val="left"/>
      <w:pPr>
        <w:ind w:left="2880" w:hanging="360"/>
      </w:pPr>
      <w:rPr>
        <w:rFonts w:ascii="Symbol" w:hAnsi="Symbol" w:hint="default"/>
      </w:rPr>
    </w:lvl>
    <w:lvl w:ilvl="4" w:tplc="B6C085D6">
      <w:start w:val="1"/>
      <w:numFmt w:val="bullet"/>
      <w:lvlText w:val="o"/>
      <w:lvlJc w:val="left"/>
      <w:pPr>
        <w:ind w:left="3600" w:hanging="360"/>
      </w:pPr>
      <w:rPr>
        <w:rFonts w:ascii="Courier New" w:hAnsi="Courier New" w:hint="default"/>
      </w:rPr>
    </w:lvl>
    <w:lvl w:ilvl="5" w:tplc="F3083FFA">
      <w:start w:val="1"/>
      <w:numFmt w:val="bullet"/>
      <w:lvlText w:val=""/>
      <w:lvlJc w:val="left"/>
      <w:pPr>
        <w:ind w:left="4320" w:hanging="360"/>
      </w:pPr>
      <w:rPr>
        <w:rFonts w:ascii="Wingdings" w:hAnsi="Wingdings" w:hint="default"/>
      </w:rPr>
    </w:lvl>
    <w:lvl w:ilvl="6" w:tplc="E5023E7A">
      <w:start w:val="1"/>
      <w:numFmt w:val="bullet"/>
      <w:lvlText w:val=""/>
      <w:lvlJc w:val="left"/>
      <w:pPr>
        <w:ind w:left="5040" w:hanging="360"/>
      </w:pPr>
      <w:rPr>
        <w:rFonts w:ascii="Symbol" w:hAnsi="Symbol" w:hint="default"/>
      </w:rPr>
    </w:lvl>
    <w:lvl w:ilvl="7" w:tplc="4BAEB9DC">
      <w:start w:val="1"/>
      <w:numFmt w:val="bullet"/>
      <w:lvlText w:val="o"/>
      <w:lvlJc w:val="left"/>
      <w:pPr>
        <w:ind w:left="5760" w:hanging="360"/>
      </w:pPr>
      <w:rPr>
        <w:rFonts w:ascii="Courier New" w:hAnsi="Courier New" w:hint="default"/>
      </w:rPr>
    </w:lvl>
    <w:lvl w:ilvl="8" w:tplc="E50C840E">
      <w:start w:val="1"/>
      <w:numFmt w:val="bullet"/>
      <w:lvlText w:val=""/>
      <w:lvlJc w:val="left"/>
      <w:pPr>
        <w:ind w:left="6480" w:hanging="360"/>
      </w:pPr>
      <w:rPr>
        <w:rFonts w:ascii="Wingdings" w:hAnsi="Wingdings" w:hint="default"/>
      </w:rPr>
    </w:lvl>
  </w:abstractNum>
  <w:abstractNum w:abstractNumId="6" w15:restartNumberingAfterBreak="0">
    <w:nsid w:val="40A7109F"/>
    <w:multiLevelType w:val="hybridMultilevel"/>
    <w:tmpl w:val="ACB67702"/>
    <w:lvl w:ilvl="0" w:tplc="2C0E8AE0">
      <w:start w:val="1"/>
      <w:numFmt w:val="bullet"/>
      <w:lvlText w:val=""/>
      <w:lvlJc w:val="left"/>
      <w:pPr>
        <w:ind w:left="720" w:hanging="360"/>
      </w:pPr>
      <w:rPr>
        <w:rFonts w:ascii="Symbol" w:hAnsi="Symbol" w:hint="default"/>
      </w:rPr>
    </w:lvl>
    <w:lvl w:ilvl="1" w:tplc="3ECC9B48">
      <w:start w:val="1"/>
      <w:numFmt w:val="bullet"/>
      <w:lvlText w:val="o"/>
      <w:lvlJc w:val="left"/>
      <w:pPr>
        <w:ind w:left="1440" w:hanging="360"/>
      </w:pPr>
      <w:rPr>
        <w:rFonts w:ascii="Courier New" w:hAnsi="Courier New" w:hint="default"/>
      </w:rPr>
    </w:lvl>
    <w:lvl w:ilvl="2" w:tplc="9E98C3EC">
      <w:start w:val="1"/>
      <w:numFmt w:val="bullet"/>
      <w:lvlText w:val=""/>
      <w:lvlJc w:val="left"/>
      <w:pPr>
        <w:ind w:left="2160" w:hanging="360"/>
      </w:pPr>
      <w:rPr>
        <w:rFonts w:ascii="Wingdings" w:hAnsi="Wingdings" w:hint="default"/>
      </w:rPr>
    </w:lvl>
    <w:lvl w:ilvl="3" w:tplc="DAA0C542">
      <w:start w:val="1"/>
      <w:numFmt w:val="bullet"/>
      <w:lvlText w:val=""/>
      <w:lvlJc w:val="left"/>
      <w:pPr>
        <w:ind w:left="2880" w:hanging="360"/>
      </w:pPr>
      <w:rPr>
        <w:rFonts w:ascii="Symbol" w:hAnsi="Symbol" w:hint="default"/>
      </w:rPr>
    </w:lvl>
    <w:lvl w:ilvl="4" w:tplc="1408CC7A">
      <w:start w:val="1"/>
      <w:numFmt w:val="bullet"/>
      <w:lvlText w:val="o"/>
      <w:lvlJc w:val="left"/>
      <w:pPr>
        <w:ind w:left="3600" w:hanging="360"/>
      </w:pPr>
      <w:rPr>
        <w:rFonts w:ascii="Courier New" w:hAnsi="Courier New" w:hint="default"/>
      </w:rPr>
    </w:lvl>
    <w:lvl w:ilvl="5" w:tplc="DE38AC1E">
      <w:start w:val="1"/>
      <w:numFmt w:val="bullet"/>
      <w:lvlText w:val=""/>
      <w:lvlJc w:val="left"/>
      <w:pPr>
        <w:ind w:left="4320" w:hanging="360"/>
      </w:pPr>
      <w:rPr>
        <w:rFonts w:ascii="Wingdings" w:hAnsi="Wingdings" w:hint="default"/>
      </w:rPr>
    </w:lvl>
    <w:lvl w:ilvl="6" w:tplc="6ACA4BC2">
      <w:start w:val="1"/>
      <w:numFmt w:val="bullet"/>
      <w:lvlText w:val=""/>
      <w:lvlJc w:val="left"/>
      <w:pPr>
        <w:ind w:left="5040" w:hanging="360"/>
      </w:pPr>
      <w:rPr>
        <w:rFonts w:ascii="Symbol" w:hAnsi="Symbol" w:hint="default"/>
      </w:rPr>
    </w:lvl>
    <w:lvl w:ilvl="7" w:tplc="E0EC3F16">
      <w:start w:val="1"/>
      <w:numFmt w:val="bullet"/>
      <w:lvlText w:val="o"/>
      <w:lvlJc w:val="left"/>
      <w:pPr>
        <w:ind w:left="5760" w:hanging="360"/>
      </w:pPr>
      <w:rPr>
        <w:rFonts w:ascii="Courier New" w:hAnsi="Courier New" w:hint="default"/>
      </w:rPr>
    </w:lvl>
    <w:lvl w:ilvl="8" w:tplc="99D65106">
      <w:start w:val="1"/>
      <w:numFmt w:val="bullet"/>
      <w:lvlText w:val=""/>
      <w:lvlJc w:val="left"/>
      <w:pPr>
        <w:ind w:left="6480" w:hanging="360"/>
      </w:pPr>
      <w:rPr>
        <w:rFonts w:ascii="Wingdings" w:hAnsi="Wingdings" w:hint="default"/>
      </w:rPr>
    </w:lvl>
  </w:abstractNum>
  <w:abstractNum w:abstractNumId="7" w15:restartNumberingAfterBreak="0">
    <w:nsid w:val="49C55EBA"/>
    <w:multiLevelType w:val="hybridMultilevel"/>
    <w:tmpl w:val="B896C240"/>
    <w:lvl w:ilvl="0" w:tplc="94F022EE">
      <w:start w:val="1"/>
      <w:numFmt w:val="bullet"/>
      <w:lvlText w:val=""/>
      <w:lvlJc w:val="left"/>
      <w:pPr>
        <w:ind w:left="720" w:hanging="360"/>
      </w:pPr>
      <w:rPr>
        <w:rFonts w:ascii="Symbol" w:hAnsi="Symbol" w:hint="default"/>
      </w:rPr>
    </w:lvl>
    <w:lvl w:ilvl="1" w:tplc="583AF9BA">
      <w:start w:val="1"/>
      <w:numFmt w:val="bullet"/>
      <w:lvlText w:val=""/>
      <w:lvlJc w:val="left"/>
      <w:pPr>
        <w:ind w:left="1440" w:hanging="360"/>
      </w:pPr>
      <w:rPr>
        <w:rFonts w:ascii="Symbol" w:hAnsi="Symbol" w:hint="default"/>
      </w:rPr>
    </w:lvl>
    <w:lvl w:ilvl="2" w:tplc="1D4A11F0">
      <w:start w:val="1"/>
      <w:numFmt w:val="bullet"/>
      <w:lvlText w:val=""/>
      <w:lvlJc w:val="left"/>
      <w:pPr>
        <w:ind w:left="2160" w:hanging="360"/>
      </w:pPr>
      <w:rPr>
        <w:rFonts w:ascii="Wingdings" w:hAnsi="Wingdings" w:hint="default"/>
      </w:rPr>
    </w:lvl>
    <w:lvl w:ilvl="3" w:tplc="949EE200">
      <w:start w:val="1"/>
      <w:numFmt w:val="bullet"/>
      <w:lvlText w:val=""/>
      <w:lvlJc w:val="left"/>
      <w:pPr>
        <w:ind w:left="2880" w:hanging="360"/>
      </w:pPr>
      <w:rPr>
        <w:rFonts w:ascii="Symbol" w:hAnsi="Symbol" w:hint="default"/>
      </w:rPr>
    </w:lvl>
    <w:lvl w:ilvl="4" w:tplc="BACA7D7A">
      <w:start w:val="1"/>
      <w:numFmt w:val="bullet"/>
      <w:lvlText w:val="o"/>
      <w:lvlJc w:val="left"/>
      <w:pPr>
        <w:ind w:left="3600" w:hanging="360"/>
      </w:pPr>
      <w:rPr>
        <w:rFonts w:ascii="Courier New" w:hAnsi="Courier New" w:hint="default"/>
      </w:rPr>
    </w:lvl>
    <w:lvl w:ilvl="5" w:tplc="3636213C">
      <w:start w:val="1"/>
      <w:numFmt w:val="bullet"/>
      <w:lvlText w:val=""/>
      <w:lvlJc w:val="left"/>
      <w:pPr>
        <w:ind w:left="4320" w:hanging="360"/>
      </w:pPr>
      <w:rPr>
        <w:rFonts w:ascii="Wingdings" w:hAnsi="Wingdings" w:hint="default"/>
      </w:rPr>
    </w:lvl>
    <w:lvl w:ilvl="6" w:tplc="4D60C42A">
      <w:start w:val="1"/>
      <w:numFmt w:val="bullet"/>
      <w:lvlText w:val=""/>
      <w:lvlJc w:val="left"/>
      <w:pPr>
        <w:ind w:left="5040" w:hanging="360"/>
      </w:pPr>
      <w:rPr>
        <w:rFonts w:ascii="Symbol" w:hAnsi="Symbol" w:hint="default"/>
      </w:rPr>
    </w:lvl>
    <w:lvl w:ilvl="7" w:tplc="308E17B2">
      <w:start w:val="1"/>
      <w:numFmt w:val="bullet"/>
      <w:lvlText w:val="o"/>
      <w:lvlJc w:val="left"/>
      <w:pPr>
        <w:ind w:left="5760" w:hanging="360"/>
      </w:pPr>
      <w:rPr>
        <w:rFonts w:ascii="Courier New" w:hAnsi="Courier New" w:hint="default"/>
      </w:rPr>
    </w:lvl>
    <w:lvl w:ilvl="8" w:tplc="69B263A6">
      <w:start w:val="1"/>
      <w:numFmt w:val="bullet"/>
      <w:lvlText w:val=""/>
      <w:lvlJc w:val="left"/>
      <w:pPr>
        <w:ind w:left="6480" w:hanging="360"/>
      </w:pPr>
      <w:rPr>
        <w:rFonts w:ascii="Wingdings" w:hAnsi="Wingdings" w:hint="default"/>
      </w:rPr>
    </w:lvl>
  </w:abstractNum>
  <w:abstractNum w:abstractNumId="8" w15:restartNumberingAfterBreak="0">
    <w:nsid w:val="63836FF5"/>
    <w:multiLevelType w:val="hybridMultilevel"/>
    <w:tmpl w:val="9F1EC352"/>
    <w:lvl w:ilvl="0" w:tplc="9926BA62">
      <w:start w:val="1"/>
      <w:numFmt w:val="bullet"/>
      <w:lvlText w:val=""/>
      <w:lvlJc w:val="left"/>
      <w:pPr>
        <w:ind w:left="720" w:hanging="360"/>
      </w:pPr>
      <w:rPr>
        <w:rFonts w:ascii="Symbol" w:hAnsi="Symbol" w:hint="default"/>
      </w:rPr>
    </w:lvl>
    <w:lvl w:ilvl="1" w:tplc="F93C2304">
      <w:start w:val="1"/>
      <w:numFmt w:val="bullet"/>
      <w:lvlText w:val=""/>
      <w:lvlJc w:val="left"/>
      <w:pPr>
        <w:ind w:left="1440" w:hanging="360"/>
      </w:pPr>
      <w:rPr>
        <w:rFonts w:ascii="Symbol" w:hAnsi="Symbol" w:hint="default"/>
      </w:rPr>
    </w:lvl>
    <w:lvl w:ilvl="2" w:tplc="98D8FFE0">
      <w:start w:val="1"/>
      <w:numFmt w:val="bullet"/>
      <w:lvlText w:val=""/>
      <w:lvlJc w:val="left"/>
      <w:pPr>
        <w:ind w:left="2160" w:hanging="360"/>
      </w:pPr>
      <w:rPr>
        <w:rFonts w:ascii="Wingdings" w:hAnsi="Wingdings" w:hint="default"/>
      </w:rPr>
    </w:lvl>
    <w:lvl w:ilvl="3" w:tplc="FC82A43E">
      <w:start w:val="1"/>
      <w:numFmt w:val="bullet"/>
      <w:lvlText w:val=""/>
      <w:lvlJc w:val="left"/>
      <w:pPr>
        <w:ind w:left="2880" w:hanging="360"/>
      </w:pPr>
      <w:rPr>
        <w:rFonts w:ascii="Symbol" w:hAnsi="Symbol" w:hint="default"/>
      </w:rPr>
    </w:lvl>
    <w:lvl w:ilvl="4" w:tplc="4DAAF8EC">
      <w:start w:val="1"/>
      <w:numFmt w:val="bullet"/>
      <w:lvlText w:val="o"/>
      <w:lvlJc w:val="left"/>
      <w:pPr>
        <w:ind w:left="3600" w:hanging="360"/>
      </w:pPr>
      <w:rPr>
        <w:rFonts w:ascii="Courier New" w:hAnsi="Courier New" w:hint="default"/>
      </w:rPr>
    </w:lvl>
    <w:lvl w:ilvl="5" w:tplc="FDEA87AC">
      <w:start w:val="1"/>
      <w:numFmt w:val="bullet"/>
      <w:lvlText w:val=""/>
      <w:lvlJc w:val="left"/>
      <w:pPr>
        <w:ind w:left="4320" w:hanging="360"/>
      </w:pPr>
      <w:rPr>
        <w:rFonts w:ascii="Wingdings" w:hAnsi="Wingdings" w:hint="default"/>
      </w:rPr>
    </w:lvl>
    <w:lvl w:ilvl="6" w:tplc="47C270B6">
      <w:start w:val="1"/>
      <w:numFmt w:val="bullet"/>
      <w:lvlText w:val=""/>
      <w:lvlJc w:val="left"/>
      <w:pPr>
        <w:ind w:left="5040" w:hanging="360"/>
      </w:pPr>
      <w:rPr>
        <w:rFonts w:ascii="Symbol" w:hAnsi="Symbol" w:hint="default"/>
      </w:rPr>
    </w:lvl>
    <w:lvl w:ilvl="7" w:tplc="61520602">
      <w:start w:val="1"/>
      <w:numFmt w:val="bullet"/>
      <w:lvlText w:val="o"/>
      <w:lvlJc w:val="left"/>
      <w:pPr>
        <w:ind w:left="5760" w:hanging="360"/>
      </w:pPr>
      <w:rPr>
        <w:rFonts w:ascii="Courier New" w:hAnsi="Courier New" w:hint="default"/>
      </w:rPr>
    </w:lvl>
    <w:lvl w:ilvl="8" w:tplc="E0FCE4D4">
      <w:start w:val="1"/>
      <w:numFmt w:val="bullet"/>
      <w:lvlText w:val=""/>
      <w:lvlJc w:val="left"/>
      <w:pPr>
        <w:ind w:left="6480" w:hanging="360"/>
      </w:pPr>
      <w:rPr>
        <w:rFonts w:ascii="Wingdings" w:hAnsi="Wingdings" w:hint="default"/>
      </w:rPr>
    </w:lvl>
  </w:abstractNum>
  <w:abstractNum w:abstractNumId="9" w15:restartNumberingAfterBreak="0">
    <w:nsid w:val="740067A2"/>
    <w:multiLevelType w:val="hybridMultilevel"/>
    <w:tmpl w:val="1C4AADB2"/>
    <w:lvl w:ilvl="0" w:tplc="2394702E">
      <w:start w:val="1"/>
      <w:numFmt w:val="bullet"/>
      <w:lvlText w:val=""/>
      <w:lvlJc w:val="left"/>
      <w:pPr>
        <w:ind w:left="720" w:hanging="360"/>
      </w:pPr>
      <w:rPr>
        <w:rFonts w:ascii="Symbol" w:hAnsi="Symbol" w:hint="default"/>
      </w:rPr>
    </w:lvl>
    <w:lvl w:ilvl="1" w:tplc="113A6392">
      <w:start w:val="1"/>
      <w:numFmt w:val="bullet"/>
      <w:lvlText w:val="o"/>
      <w:lvlJc w:val="left"/>
      <w:pPr>
        <w:ind w:left="1440" w:hanging="360"/>
      </w:pPr>
      <w:rPr>
        <w:rFonts w:ascii="Courier New" w:hAnsi="Courier New" w:hint="default"/>
      </w:rPr>
    </w:lvl>
    <w:lvl w:ilvl="2" w:tplc="2F34239E">
      <w:start w:val="1"/>
      <w:numFmt w:val="bullet"/>
      <w:lvlText w:val=""/>
      <w:lvlJc w:val="left"/>
      <w:pPr>
        <w:ind w:left="2160" w:hanging="360"/>
      </w:pPr>
      <w:rPr>
        <w:rFonts w:ascii="Wingdings" w:hAnsi="Wingdings" w:hint="default"/>
      </w:rPr>
    </w:lvl>
    <w:lvl w:ilvl="3" w:tplc="C876D6DC">
      <w:start w:val="1"/>
      <w:numFmt w:val="bullet"/>
      <w:lvlText w:val=""/>
      <w:lvlJc w:val="left"/>
      <w:pPr>
        <w:ind w:left="2880" w:hanging="360"/>
      </w:pPr>
      <w:rPr>
        <w:rFonts w:ascii="Symbol" w:hAnsi="Symbol" w:hint="default"/>
      </w:rPr>
    </w:lvl>
    <w:lvl w:ilvl="4" w:tplc="58F8975A">
      <w:start w:val="1"/>
      <w:numFmt w:val="bullet"/>
      <w:lvlText w:val="o"/>
      <w:lvlJc w:val="left"/>
      <w:pPr>
        <w:ind w:left="3600" w:hanging="360"/>
      </w:pPr>
      <w:rPr>
        <w:rFonts w:ascii="Courier New" w:hAnsi="Courier New" w:hint="default"/>
      </w:rPr>
    </w:lvl>
    <w:lvl w:ilvl="5" w:tplc="FC1455E0">
      <w:start w:val="1"/>
      <w:numFmt w:val="bullet"/>
      <w:lvlText w:val=""/>
      <w:lvlJc w:val="left"/>
      <w:pPr>
        <w:ind w:left="4320" w:hanging="360"/>
      </w:pPr>
      <w:rPr>
        <w:rFonts w:ascii="Wingdings" w:hAnsi="Wingdings" w:hint="default"/>
      </w:rPr>
    </w:lvl>
    <w:lvl w:ilvl="6" w:tplc="CE9EF7A4">
      <w:start w:val="1"/>
      <w:numFmt w:val="bullet"/>
      <w:lvlText w:val=""/>
      <w:lvlJc w:val="left"/>
      <w:pPr>
        <w:ind w:left="5040" w:hanging="360"/>
      </w:pPr>
      <w:rPr>
        <w:rFonts w:ascii="Symbol" w:hAnsi="Symbol" w:hint="default"/>
      </w:rPr>
    </w:lvl>
    <w:lvl w:ilvl="7" w:tplc="16E22F86">
      <w:start w:val="1"/>
      <w:numFmt w:val="bullet"/>
      <w:lvlText w:val="o"/>
      <w:lvlJc w:val="left"/>
      <w:pPr>
        <w:ind w:left="5760" w:hanging="360"/>
      </w:pPr>
      <w:rPr>
        <w:rFonts w:ascii="Courier New" w:hAnsi="Courier New" w:hint="default"/>
      </w:rPr>
    </w:lvl>
    <w:lvl w:ilvl="8" w:tplc="7E8C675E">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8"/>
  </w:num>
  <w:num w:numId="5">
    <w:abstractNumId w:val="2"/>
  </w:num>
  <w:num w:numId="6">
    <w:abstractNumId w:val="4"/>
  </w:num>
  <w:num w:numId="7">
    <w:abstractNumId w:val="7"/>
  </w:num>
  <w:num w:numId="8">
    <w:abstractNumId w:val="1"/>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511A318"/>
    <w:rsid w:val="00004BE9"/>
    <w:rsid w:val="00012579"/>
    <w:rsid w:val="000138A2"/>
    <w:rsid w:val="0014073C"/>
    <w:rsid w:val="001D78C4"/>
    <w:rsid w:val="001F7C56"/>
    <w:rsid w:val="00260506"/>
    <w:rsid w:val="002725E0"/>
    <w:rsid w:val="002A5837"/>
    <w:rsid w:val="00333B24"/>
    <w:rsid w:val="003F0A8A"/>
    <w:rsid w:val="003F2E92"/>
    <w:rsid w:val="00615367"/>
    <w:rsid w:val="006C12D5"/>
    <w:rsid w:val="00756149"/>
    <w:rsid w:val="008D4639"/>
    <w:rsid w:val="00902B84"/>
    <w:rsid w:val="00904B6C"/>
    <w:rsid w:val="00963964"/>
    <w:rsid w:val="00966748"/>
    <w:rsid w:val="009A6764"/>
    <w:rsid w:val="009B3DA8"/>
    <w:rsid w:val="009C0061"/>
    <w:rsid w:val="00A21495"/>
    <w:rsid w:val="00AB22F1"/>
    <w:rsid w:val="00B0107A"/>
    <w:rsid w:val="00B427D7"/>
    <w:rsid w:val="00C01E73"/>
    <w:rsid w:val="00C407B0"/>
    <w:rsid w:val="00CA414A"/>
    <w:rsid w:val="00CF3CAC"/>
    <w:rsid w:val="00ED6603"/>
    <w:rsid w:val="00F120EA"/>
    <w:rsid w:val="00F2056A"/>
    <w:rsid w:val="00F31B57"/>
    <w:rsid w:val="06971901"/>
    <w:rsid w:val="093F8D8E"/>
    <w:rsid w:val="239007D9"/>
    <w:rsid w:val="2511A318"/>
    <w:rsid w:val="2F44868B"/>
    <w:rsid w:val="495EA746"/>
    <w:rsid w:val="4D52B685"/>
    <w:rsid w:val="592A20ED"/>
    <w:rsid w:val="6D850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F8D8E"/>
  <w15:chartTrackingRefBased/>
  <w15:docId w15:val="{85724C1C-54E2-40F8-BB2A-12E8DAC89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auGrille2">
    <w:name w:val="Grid Table 2"/>
    <w:basedOn w:val="TableauNormal"/>
    <w:uiPriority w:val="47"/>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1Clair">
    <w:name w:val="Grid Table 1 Light"/>
    <w:basedOn w:val="Tableau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simple1">
    <w:name w:val="Plain Table 1"/>
    <w:basedOn w:val="TableauNormal"/>
    <w:uiPriority w:val="4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agraphedeliste">
    <w:name w:val="List Paragraph"/>
    <w:basedOn w:val="Normal"/>
    <w:uiPriority w:val="34"/>
    <w:qFormat/>
    <w:pPr>
      <w:ind w:left="720"/>
      <w:contextualSpacing/>
    </w:pPr>
  </w:style>
  <w:style w:type="paragraph" w:styleId="Textedebulles">
    <w:name w:val="Balloon Text"/>
    <w:basedOn w:val="Normal"/>
    <w:link w:val="TextedebullesCar"/>
    <w:uiPriority w:val="99"/>
    <w:semiHidden/>
    <w:unhideWhenUsed/>
    <w:rsid w:val="00CF3CA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F3CAC"/>
    <w:rPr>
      <w:rFonts w:ascii="Segoe UI" w:hAnsi="Segoe UI" w:cs="Segoe UI"/>
      <w:sz w:val="18"/>
      <w:szCs w:val="18"/>
    </w:rPr>
  </w:style>
  <w:style w:type="character" w:styleId="Marquedecommentaire">
    <w:name w:val="annotation reference"/>
    <w:basedOn w:val="Policepardfaut"/>
    <w:uiPriority w:val="99"/>
    <w:semiHidden/>
    <w:unhideWhenUsed/>
    <w:rsid w:val="006C12D5"/>
    <w:rPr>
      <w:sz w:val="16"/>
      <w:szCs w:val="16"/>
    </w:rPr>
  </w:style>
  <w:style w:type="paragraph" w:styleId="Commentaire">
    <w:name w:val="annotation text"/>
    <w:basedOn w:val="Normal"/>
    <w:link w:val="CommentaireCar"/>
    <w:uiPriority w:val="99"/>
    <w:semiHidden/>
    <w:unhideWhenUsed/>
    <w:rsid w:val="006C12D5"/>
    <w:pPr>
      <w:spacing w:line="240" w:lineRule="auto"/>
    </w:pPr>
    <w:rPr>
      <w:sz w:val="20"/>
      <w:szCs w:val="20"/>
    </w:rPr>
  </w:style>
  <w:style w:type="character" w:customStyle="1" w:styleId="CommentaireCar">
    <w:name w:val="Commentaire Car"/>
    <w:basedOn w:val="Policepardfaut"/>
    <w:link w:val="Commentaire"/>
    <w:uiPriority w:val="99"/>
    <w:semiHidden/>
    <w:rsid w:val="006C12D5"/>
    <w:rPr>
      <w:sz w:val="20"/>
      <w:szCs w:val="20"/>
    </w:rPr>
  </w:style>
  <w:style w:type="paragraph" w:styleId="Objetducommentaire">
    <w:name w:val="annotation subject"/>
    <w:basedOn w:val="Commentaire"/>
    <w:next w:val="Commentaire"/>
    <w:link w:val="ObjetducommentaireCar"/>
    <w:uiPriority w:val="99"/>
    <w:semiHidden/>
    <w:unhideWhenUsed/>
    <w:rsid w:val="006C12D5"/>
    <w:rPr>
      <w:b/>
      <w:bCs/>
    </w:rPr>
  </w:style>
  <w:style w:type="character" w:customStyle="1" w:styleId="ObjetducommentaireCar">
    <w:name w:val="Objet du commentaire Car"/>
    <w:basedOn w:val="CommentaireCar"/>
    <w:link w:val="Objetducommentaire"/>
    <w:uiPriority w:val="99"/>
    <w:semiHidden/>
    <w:rsid w:val="006C12D5"/>
    <w:rPr>
      <w:b/>
      <w:bCs/>
      <w:sz w:val="20"/>
      <w:szCs w:val="20"/>
    </w:rPr>
  </w:style>
  <w:style w:type="paragraph" w:styleId="En-tte">
    <w:name w:val="header"/>
    <w:basedOn w:val="Normal"/>
    <w:link w:val="En-tteCar"/>
    <w:unhideWhenUsed/>
    <w:rsid w:val="000138A2"/>
    <w:pPr>
      <w:tabs>
        <w:tab w:val="center" w:pos="4536"/>
        <w:tab w:val="right" w:pos="9072"/>
      </w:tabs>
      <w:spacing w:after="0" w:line="240" w:lineRule="auto"/>
    </w:pPr>
  </w:style>
  <w:style w:type="character" w:customStyle="1" w:styleId="En-tteCar">
    <w:name w:val="En-tête Car"/>
    <w:basedOn w:val="Policepardfaut"/>
    <w:link w:val="En-tte"/>
    <w:uiPriority w:val="99"/>
    <w:rsid w:val="000138A2"/>
  </w:style>
  <w:style w:type="paragraph" w:styleId="Pieddepage">
    <w:name w:val="footer"/>
    <w:basedOn w:val="Normal"/>
    <w:link w:val="PieddepageCar"/>
    <w:uiPriority w:val="99"/>
    <w:unhideWhenUsed/>
    <w:rsid w:val="000138A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138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1223</Words>
  <Characters>6727</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Morgana D'Ottavi</dc:creator>
  <cp:keywords/>
  <dc:description/>
  <cp:lastModifiedBy>Catherine</cp:lastModifiedBy>
  <cp:revision>7</cp:revision>
  <cp:lastPrinted>2020-06-25T07:19:00Z</cp:lastPrinted>
  <dcterms:created xsi:type="dcterms:W3CDTF">2020-06-15T13:17:00Z</dcterms:created>
  <dcterms:modified xsi:type="dcterms:W3CDTF">2022-09-11T18:41:00Z</dcterms:modified>
</cp:coreProperties>
</file>